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F3ED" w14:textId="77777777" w:rsidR="004C1C88" w:rsidRPr="000A2ABF" w:rsidRDefault="004C1C88" w:rsidP="004C1C8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BF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2552C2" wp14:editId="43E4B9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B139" w14:textId="77777777" w:rsidR="004C1C88" w:rsidRPr="000A2ABF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2991C7A7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58A51361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4FE5558A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A2AB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О С Т А Н О В Л Е Н И Е</w:t>
      </w:r>
    </w:p>
    <w:p w14:paraId="2C0F7F27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98DC3D9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ПРАВИТЕЛЬСТВА</w:t>
      </w:r>
    </w:p>
    <w:p w14:paraId="7E9F3D03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КАМЧАТСКОГО КРАЯ</w:t>
      </w:r>
    </w:p>
    <w:p w14:paraId="3DF48C7C" w14:textId="77777777" w:rsidR="004C1C88" w:rsidRPr="000A2ABF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A2ABF" w:rsidRPr="000A2ABF" w14:paraId="60389212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E3634" w14:textId="77777777" w:rsidR="008D4AE0" w:rsidRPr="000A2ABF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REGDATESTAMP"/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ата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регистрации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1325BD5" w14:textId="77777777" w:rsidR="008D4AE0" w:rsidRPr="000A2ABF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9C648" w14:textId="77777777" w:rsidR="008D4AE0" w:rsidRPr="000A2ABF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REGNUMSTAMP"/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Н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омер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документа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548952D" w14:textId="77777777" w:rsidR="0022234A" w:rsidRPr="000A2ABF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2ABF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г. Петропавловск-Камчатский</w:t>
      </w:r>
    </w:p>
    <w:p w14:paraId="7C8FDAFA" w14:textId="77777777" w:rsidR="00033533" w:rsidRPr="000A2ABF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A2ABF" w:rsidRPr="00194DE8" w14:paraId="1F47B012" w14:textId="77777777" w:rsidTr="00F46EC1">
        <w:tc>
          <w:tcPr>
            <w:tcW w:w="4395" w:type="dxa"/>
          </w:tcPr>
          <w:p w14:paraId="35D09DEF" w14:textId="6B008DDD" w:rsidR="006E593A" w:rsidRPr="00194DE8" w:rsidRDefault="00696D15" w:rsidP="00415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 утверждении Порядка </w:t>
            </w:r>
            <w:r w:rsidR="00AF7757" w:rsidRPr="00194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определения объема и предоставления из краевого бюджета</w:t>
            </w:r>
            <w:r w:rsidR="003C1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2022 году</w:t>
            </w:r>
            <w:r w:rsidR="00AF7757" w:rsidRPr="00194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субсидий некоммерческим организациям в Камчатском крае в целях финансового обеспечения затрат на проведение социологических исследований в молодежной сфере</w:t>
            </w:r>
            <w:r w:rsidR="00454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="00415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рамках</w:t>
            </w:r>
            <w:r w:rsidR="00454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 отдельных мероприятий государственной Программы Камчатского края «Безопасная Камчатка», утвержденной постановлением Правительства Камчатского края от 14.11.2016 №</w:t>
            </w:r>
            <w:r w:rsidR="00454ABD" w:rsidRPr="00454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448-П</w:t>
            </w:r>
          </w:p>
        </w:tc>
      </w:tr>
    </w:tbl>
    <w:p w14:paraId="1C3A58A4" w14:textId="07B26E78" w:rsidR="00E45D79" w:rsidRPr="00194DE8" w:rsidRDefault="00E45D79" w:rsidP="00194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344A84A" w14:textId="77777777" w:rsidR="0015079C" w:rsidRPr="00194DE8" w:rsidRDefault="0015079C" w:rsidP="00194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F79C592" w14:textId="4A6438B0" w:rsidR="00AF7757" w:rsidRPr="00194DE8" w:rsidRDefault="00AF7757" w:rsidP="0019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78 Бюджетного кодекса Российской Федерации, </w:t>
      </w:r>
      <w:hyperlink r:id="rId9" w:history="1">
        <w:r w:rsidRPr="00194D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9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4F2880D" w14:textId="1FF341F0" w:rsidR="00303103" w:rsidRPr="00194DE8" w:rsidRDefault="00303103" w:rsidP="00194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567449A" w14:textId="77777777" w:rsidR="00033533" w:rsidRPr="00194DE8" w:rsidRDefault="001208AF" w:rsidP="00194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4D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ПРАВИТЕЛЬСТВО ПОСТАНОВЛЯЕТ:</w:t>
      </w:r>
    </w:p>
    <w:p w14:paraId="65BF8430" w14:textId="77777777" w:rsidR="00576D34" w:rsidRPr="00194DE8" w:rsidRDefault="00576D34" w:rsidP="00194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125B554" w14:textId="2E905A41" w:rsidR="004F229A" w:rsidRPr="00194DE8" w:rsidRDefault="004F229A" w:rsidP="0019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0"/>
      <w:bookmarkEnd w:id="2"/>
      <w:r w:rsidRPr="0019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630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C1DF9" w:rsidRPr="003C1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объема и предоставления из краевого бюджета в 2022 году субсидий некоммерческим организациям в Камчатском </w:t>
      </w:r>
      <w:r w:rsidR="003C1DF9" w:rsidRPr="003C1D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крае в целях финансового обеспечения затрат на проведение социологических исследований в молодежной сфере в рамках реализации отдельных мероприятий государственной Программы Камчатского края «Безопасная Камчатка», утвержденной постановлением Правительства Камчатского края от 14.11.2016 № 448-П</w:t>
      </w:r>
      <w:r w:rsidR="00454ABD" w:rsidRPr="0045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DE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Порядок), согласно приложению.</w:t>
      </w:r>
    </w:p>
    <w:p w14:paraId="0EAA2E10" w14:textId="77777777" w:rsidR="004F229A" w:rsidRPr="00194DE8" w:rsidRDefault="004F229A" w:rsidP="0019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4D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14:paraId="545DFAEA" w14:textId="77777777" w:rsidR="00E45D79" w:rsidRPr="00194DE8" w:rsidRDefault="00E45D79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FC4A4" w14:textId="18913FB1" w:rsidR="00E45D79" w:rsidRPr="00194DE8" w:rsidRDefault="00E45D79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412"/>
        <w:gridCol w:w="2531"/>
      </w:tblGrid>
      <w:tr w:rsidR="004C1C88" w:rsidRPr="00194DE8" w14:paraId="1D57D9A7" w14:textId="77777777" w:rsidTr="00967CF1">
        <w:trPr>
          <w:trHeight w:val="983"/>
        </w:trPr>
        <w:tc>
          <w:tcPr>
            <w:tcW w:w="3724" w:type="dxa"/>
            <w:shd w:val="clear" w:color="auto" w:fill="auto"/>
          </w:tcPr>
          <w:p w14:paraId="3ED7950E" w14:textId="77777777" w:rsidR="004C1C88" w:rsidRPr="00194DE8" w:rsidRDefault="004C1C88" w:rsidP="00194DE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12" w:type="dxa"/>
            <w:shd w:val="clear" w:color="auto" w:fill="auto"/>
          </w:tcPr>
          <w:p w14:paraId="6F7E0CE1" w14:textId="77777777" w:rsidR="004C1C88" w:rsidRPr="00194DE8" w:rsidRDefault="004C1C88" w:rsidP="00194DE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IGNERSTAMP1"/>
            <w:r w:rsidRPr="00194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51C108ED" w14:textId="77777777" w:rsidR="004C1C88" w:rsidRPr="00194DE8" w:rsidRDefault="004C1C88" w:rsidP="00194DE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14:paraId="7580493B" w14:textId="77777777" w:rsidR="004C1C88" w:rsidRPr="00194DE8" w:rsidRDefault="004C1C88" w:rsidP="00194DE8">
            <w:pPr>
              <w:tabs>
                <w:tab w:val="left" w:pos="26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86542B" w14:textId="77777777" w:rsidR="00E45D79" w:rsidRPr="00194DE8" w:rsidRDefault="00E45D79" w:rsidP="00194DE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 Чекин</w:t>
            </w:r>
          </w:p>
        </w:tc>
      </w:tr>
    </w:tbl>
    <w:p w14:paraId="5ABAB215" w14:textId="77777777" w:rsidR="00AF7757" w:rsidRPr="00194DE8" w:rsidRDefault="00AF7757" w:rsidP="00194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DE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312"/>
        <w:gridCol w:w="4650"/>
      </w:tblGrid>
      <w:tr w:rsidR="000A2ABF" w:rsidRPr="000A2ABF" w14:paraId="2FB37220" w14:textId="77777777" w:rsidTr="00AF7757">
        <w:trPr>
          <w:trHeight w:val="1034"/>
        </w:trPr>
        <w:tc>
          <w:tcPr>
            <w:tcW w:w="3358" w:type="dxa"/>
          </w:tcPr>
          <w:p w14:paraId="124E6798" w14:textId="77777777" w:rsidR="004F229A" w:rsidRPr="000A2ABF" w:rsidRDefault="004F229A" w:rsidP="00F36C8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4E8F8A6" w14:textId="77777777" w:rsidR="004F229A" w:rsidRPr="00AF7757" w:rsidRDefault="004F229A" w:rsidP="00F36C82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650" w:type="dxa"/>
          </w:tcPr>
          <w:p w14:paraId="5897EE9E" w14:textId="77777777" w:rsidR="004F229A" w:rsidRPr="000A2ABF" w:rsidRDefault="004F229A" w:rsidP="00F36C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A2ABF">
              <w:rPr>
                <w:color w:val="000000" w:themeColor="text1"/>
                <w:sz w:val="28"/>
                <w:szCs w:val="28"/>
              </w:rPr>
              <w:t xml:space="preserve">Приложение к постановлению </w:t>
            </w:r>
          </w:p>
          <w:p w14:paraId="57A9F5F8" w14:textId="77777777" w:rsidR="004F229A" w:rsidRPr="000A2ABF" w:rsidRDefault="004F229A" w:rsidP="00F36C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A2ABF">
              <w:rPr>
                <w:color w:val="000000" w:themeColor="text1"/>
                <w:sz w:val="28"/>
                <w:szCs w:val="28"/>
              </w:rPr>
              <w:t xml:space="preserve">Правительства Камчатского края </w:t>
            </w:r>
          </w:p>
          <w:p w14:paraId="2E4E0B61" w14:textId="77777777" w:rsidR="004F229A" w:rsidRPr="000A2ABF" w:rsidRDefault="004F229A" w:rsidP="00F36C82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0A2ABF">
              <w:rPr>
                <w:color w:val="000000" w:themeColor="text1"/>
                <w:sz w:val="28"/>
                <w:szCs w:val="28"/>
              </w:rPr>
              <w:t xml:space="preserve">от [Дата регистрации] № [Номер </w:t>
            </w:r>
            <w:r w:rsidRPr="000A2ABF">
              <w:rPr>
                <w:color w:val="000000" w:themeColor="text1"/>
                <w:sz w:val="24"/>
                <w:szCs w:val="28"/>
              </w:rPr>
              <w:t>документа</w:t>
            </w:r>
            <w:r w:rsidRPr="000A2ABF">
              <w:rPr>
                <w:color w:val="000000" w:themeColor="text1"/>
                <w:sz w:val="28"/>
                <w:szCs w:val="28"/>
              </w:rPr>
              <w:t>]</w:t>
            </w:r>
          </w:p>
          <w:p w14:paraId="03174B61" w14:textId="77777777" w:rsidR="004F229A" w:rsidRPr="000A2ABF" w:rsidRDefault="004F229A" w:rsidP="00F36C8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14:paraId="79A7EA47" w14:textId="7B764CF6" w:rsidR="004F229A" w:rsidRPr="000A2ABF" w:rsidRDefault="004F229A" w:rsidP="00B651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73724F" w14:textId="118965FE" w:rsidR="00B6515F" w:rsidRPr="002113C2" w:rsidRDefault="00B6515F" w:rsidP="00B651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14:paraId="689AB521" w14:textId="742D1A54" w:rsidR="00836B46" w:rsidRPr="002113C2" w:rsidRDefault="003C1DF9" w:rsidP="00B651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F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объема и предоставления из краевого бюджета в 2022 году субсидий некоммерческим организациям в Камчатском крае в целях финансового обеспечения затрат на проведение социологических исследований в молодежной сфере в рамках реализации отдельных мероприятий государственной Программы Камчатского края «Безопасная Камчатка», утвержденной постановлением Правительства Камчатского края от 14.11.2016 № 448-П</w:t>
      </w:r>
    </w:p>
    <w:p w14:paraId="5A2581A1" w14:textId="77777777" w:rsidR="00836B46" w:rsidRPr="002113C2" w:rsidRDefault="00836B46" w:rsidP="00B651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DA341F" w14:textId="46F8FEEE" w:rsidR="00B6515F" w:rsidRPr="002113C2" w:rsidRDefault="00B6515F" w:rsidP="0013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регулирует предоставление субсидий из краевого бюджета </w:t>
      </w:r>
      <w:r w:rsidR="00836B46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 </w:t>
      </w:r>
      <w:r w:rsidR="00B70B2B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в Камчатском крае в целях финансового обеспечения затрат на проведение социологических исследований в молодежной сфере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5D50">
        <w:rPr>
          <w:rFonts w:ascii="Times New Roman" w:hAnsi="Times New Roman" w:cs="Times New Roman"/>
          <w:sz w:val="28"/>
          <w:szCs w:val="28"/>
        </w:rPr>
        <w:t>для</w:t>
      </w:r>
      <w:r w:rsidR="00DA6076" w:rsidRPr="002113C2">
        <w:rPr>
          <w:rFonts w:ascii="Times New Roman" w:hAnsi="Times New Roman" w:cs="Times New Roman"/>
          <w:sz w:val="28"/>
          <w:szCs w:val="28"/>
        </w:rPr>
        <w:t xml:space="preserve"> достижения результатов</w:t>
      </w:r>
      <w:r w:rsidR="00136E29" w:rsidRPr="002113C2">
        <w:rPr>
          <w:rFonts w:ascii="Times New Roman" w:hAnsi="Times New Roman" w:cs="Times New Roman"/>
          <w:sz w:val="28"/>
          <w:szCs w:val="28"/>
        </w:rPr>
        <w:t xml:space="preserve"> </w:t>
      </w:r>
      <w:r w:rsidR="00D278EC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 мероприятия 5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.1 «</w:t>
      </w:r>
      <w:r w:rsidR="00D278EC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мониторинга общественно-политических, социально-экономических и иных процессов, происходящих в Камчатском крае с целью выявления факторов, способствующих возникновению и распространению идеологии терроризма» 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D278EC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278EC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терроризма и экстремизма в Камчатском крае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278EC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основного мероприятия </w:t>
      </w:r>
      <w:r w:rsidR="00AD0E6B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 </w:t>
      </w:r>
      <w:r w:rsidR="00D278EC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«Организация и проведение мониторинга </w:t>
      </w:r>
      <w:proofErr w:type="spellStart"/>
      <w:r w:rsidR="00D278EC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наркоситуации</w:t>
      </w:r>
      <w:proofErr w:type="spellEnd"/>
      <w:r w:rsidR="00D278EC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изучения масштабов потребления алкоголя населением Камчатского края» подпрограммы 6 «Профилактика наркомании и алкоголизма в Камчатском крае» 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hyperlink r:id="rId10" w:history="1">
        <w:r w:rsidRPr="002113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«</w:t>
      </w:r>
      <w:r w:rsidR="00D278EC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Безопасная Камчатка</w:t>
      </w:r>
      <w:r w:rsidR="003E6216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утвержденной п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Камчатского края от </w:t>
      </w:r>
      <w:r w:rsidR="00136E2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14.11.2016 № 448-П.</w:t>
      </w:r>
    </w:p>
    <w:p w14:paraId="4BC49377" w14:textId="43D3CDBE" w:rsidR="00F93A2C" w:rsidRPr="002113C2" w:rsidRDefault="00F93A2C" w:rsidP="0018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2. Субсидия предоставляется Министерством развития гражданского общества и молодежи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 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14:paraId="43823DBB" w14:textId="0FBAC967" w:rsidR="00DA6076" w:rsidRPr="002113C2" w:rsidRDefault="00DA6076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C2">
        <w:rPr>
          <w:rFonts w:ascii="Times New Roman" w:hAnsi="Times New Roman" w:cs="Times New Roman"/>
          <w:sz w:val="28"/>
          <w:szCs w:val="28"/>
        </w:rPr>
        <w:t>Субсидия носит целевой характер и предоста</w:t>
      </w:r>
      <w:r w:rsidR="001A04EE" w:rsidRPr="002113C2">
        <w:rPr>
          <w:rFonts w:ascii="Times New Roman" w:hAnsi="Times New Roman" w:cs="Times New Roman"/>
          <w:sz w:val="28"/>
          <w:szCs w:val="28"/>
        </w:rPr>
        <w:t>вляется в период реализации основных мероприятий, указанных в части</w:t>
      </w:r>
      <w:r w:rsidRPr="002113C2">
        <w:rPr>
          <w:rFonts w:ascii="Times New Roman" w:hAnsi="Times New Roman" w:cs="Times New Roman"/>
          <w:sz w:val="28"/>
          <w:szCs w:val="28"/>
        </w:rPr>
        <w:t xml:space="preserve"> 1</w:t>
      </w:r>
      <w:r w:rsidR="001A04EE" w:rsidRPr="002113C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B35E7" w:rsidRPr="002113C2">
        <w:rPr>
          <w:rFonts w:ascii="Times New Roman" w:hAnsi="Times New Roman" w:cs="Times New Roman"/>
          <w:sz w:val="28"/>
          <w:szCs w:val="28"/>
        </w:rPr>
        <w:t>.</w:t>
      </w:r>
    </w:p>
    <w:p w14:paraId="300E5FE1" w14:textId="6313AA55" w:rsidR="00B6515F" w:rsidRPr="002113C2" w:rsidRDefault="00ED7764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"/>
      <w:bookmarkEnd w:id="4"/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515F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. Направления расходов, источником финансового обеспечения которых является субсидия:</w:t>
      </w:r>
    </w:p>
    <w:p w14:paraId="047A5BDE" w14:textId="78ACC1EB" w:rsidR="00642E51" w:rsidRDefault="00642E51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66C73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 проведение социологических исследо</w:t>
      </w:r>
      <w:r w:rsidR="003C1DF9">
        <w:rPr>
          <w:rFonts w:ascii="Times New Roman" w:hAnsi="Times New Roman" w:cs="Times New Roman"/>
          <w:color w:val="000000" w:themeColor="text1"/>
          <w:sz w:val="28"/>
          <w:szCs w:val="28"/>
        </w:rPr>
        <w:t>ваний:</w:t>
      </w:r>
    </w:p>
    <w:p w14:paraId="35841013" w14:textId="63CFA3C2" w:rsidR="003C1DF9" w:rsidRPr="003C1DF9" w:rsidRDefault="003C1DF9" w:rsidP="003C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</w:t>
      </w:r>
      <w:r w:rsidRPr="003C1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bookmarkStart w:id="5" w:name="_GoBack"/>
      <w:r w:rsidRPr="003C1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социологическое исследование </w:t>
      </w:r>
      <w:bookmarkEnd w:id="5"/>
      <w:r w:rsidRPr="003C1DF9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Камчатского края по вопросам незаконного потребления наркотических средств, психотропных веществ и потребления алкогольной продукции;</w:t>
      </w:r>
    </w:p>
    <w:p w14:paraId="16984657" w14:textId="7D174C40" w:rsidR="003C1DF9" w:rsidRPr="002113C2" w:rsidRDefault="003C1DF9" w:rsidP="003C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C1DF9">
        <w:rPr>
          <w:rFonts w:ascii="Times New Roman" w:hAnsi="Times New Roman" w:cs="Times New Roman"/>
          <w:color w:val="000000" w:themeColor="text1"/>
          <w:sz w:val="28"/>
          <w:szCs w:val="28"/>
        </w:rPr>
        <w:t>) проведение мониторинга общественно-политических, социально-экономических и иных процессов, происходящих в Камчатском крае с целью выявления факторов, способствующих возникновению и распространению идеологии терроризма.</w:t>
      </w:r>
    </w:p>
    <w:p w14:paraId="13B1082C" w14:textId="064D20D2" w:rsidR="00866530" w:rsidRPr="002113C2" w:rsidRDefault="0078739D" w:rsidP="0086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C2">
        <w:rPr>
          <w:rFonts w:ascii="Times New Roman" w:hAnsi="Times New Roman" w:cs="Times New Roman"/>
          <w:sz w:val="28"/>
          <w:szCs w:val="28"/>
        </w:rPr>
        <w:t>4</w:t>
      </w:r>
      <w:r w:rsidR="00866530" w:rsidRPr="002113C2">
        <w:rPr>
          <w:rFonts w:ascii="Times New Roman" w:hAnsi="Times New Roman" w:cs="Times New Roman"/>
          <w:sz w:val="28"/>
          <w:szCs w:val="28"/>
        </w:rPr>
        <w:t>. Для целей настоящего Порядка используются следующие понятия:</w:t>
      </w:r>
    </w:p>
    <w:p w14:paraId="09934D64" w14:textId="13ADF614" w:rsidR="00866530" w:rsidRPr="002113C2" w:rsidRDefault="00866530" w:rsidP="0086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C2">
        <w:rPr>
          <w:rFonts w:ascii="Times New Roman" w:hAnsi="Times New Roman" w:cs="Times New Roman"/>
          <w:sz w:val="28"/>
          <w:szCs w:val="28"/>
        </w:rPr>
        <w:t xml:space="preserve">1) участники отбора </w:t>
      </w:r>
      <w:r w:rsidRPr="002113C2">
        <w:rPr>
          <w:rFonts w:ascii="Times New Roman" w:hAnsi="Times New Roman" w:cs="Times New Roman"/>
          <w:bCs/>
          <w:sz w:val="28"/>
          <w:szCs w:val="28"/>
        </w:rPr>
        <w:t>–</w:t>
      </w:r>
      <w:r w:rsidRPr="002113C2">
        <w:rPr>
          <w:rFonts w:ascii="Times New Roman" w:hAnsi="Times New Roman" w:cs="Times New Roman"/>
          <w:sz w:val="28"/>
          <w:szCs w:val="28"/>
        </w:rPr>
        <w:t xml:space="preserve"> заявители, направившие предложение (заявку) для участия в отборе в Министерство, в сроки, установленные в объявлении о проведени</w:t>
      </w:r>
      <w:r w:rsidR="00C31105" w:rsidRPr="002113C2">
        <w:rPr>
          <w:rFonts w:ascii="Times New Roman" w:hAnsi="Times New Roman" w:cs="Times New Roman"/>
          <w:sz w:val="28"/>
          <w:szCs w:val="28"/>
        </w:rPr>
        <w:t>и отбора на получение субсидии на цели, указанные в части 1 настоящего Порядка</w:t>
      </w:r>
      <w:r w:rsidRPr="002113C2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Pr="002113C2">
        <w:rPr>
          <w:rFonts w:ascii="Times New Roman" w:hAnsi="Times New Roman" w:cs="Times New Roman"/>
          <w:bCs/>
          <w:sz w:val="28"/>
          <w:szCs w:val="28"/>
        </w:rPr>
        <w:t>–</w:t>
      </w:r>
      <w:r w:rsidRPr="002113C2">
        <w:rPr>
          <w:rFonts w:ascii="Times New Roman" w:hAnsi="Times New Roman" w:cs="Times New Roman"/>
          <w:sz w:val="28"/>
          <w:szCs w:val="28"/>
        </w:rPr>
        <w:t xml:space="preserve"> отбор, объявление о проведении отбора);</w:t>
      </w:r>
    </w:p>
    <w:p w14:paraId="1F3AB952" w14:textId="459158BE" w:rsidR="00866530" w:rsidRPr="002113C2" w:rsidRDefault="00866530" w:rsidP="00C3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C2">
        <w:rPr>
          <w:rFonts w:ascii="Times New Roman" w:hAnsi="Times New Roman" w:cs="Times New Roman"/>
          <w:sz w:val="28"/>
          <w:szCs w:val="28"/>
        </w:rPr>
        <w:t xml:space="preserve">2) получатели субсидии </w:t>
      </w:r>
      <w:r w:rsidRPr="002113C2">
        <w:rPr>
          <w:rFonts w:ascii="Times New Roman" w:hAnsi="Times New Roman" w:cs="Times New Roman"/>
          <w:bCs/>
          <w:sz w:val="28"/>
          <w:szCs w:val="28"/>
        </w:rPr>
        <w:t>–</w:t>
      </w:r>
      <w:r w:rsidRPr="002113C2">
        <w:rPr>
          <w:rFonts w:ascii="Times New Roman" w:hAnsi="Times New Roman" w:cs="Times New Roman"/>
          <w:sz w:val="28"/>
          <w:szCs w:val="28"/>
        </w:rPr>
        <w:t xml:space="preserve"> прошедшие отбор участники отбора (победители отбора), в отношении которых принято решение о заключении с ними соглашения о предоставлении субсидии (далее </w:t>
      </w:r>
      <w:r w:rsidRPr="002113C2">
        <w:rPr>
          <w:rFonts w:ascii="Times New Roman" w:hAnsi="Times New Roman" w:cs="Times New Roman"/>
          <w:bCs/>
          <w:sz w:val="28"/>
          <w:szCs w:val="28"/>
        </w:rPr>
        <w:t>–</w:t>
      </w:r>
      <w:r w:rsidRPr="002113C2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14:paraId="3D880CE2" w14:textId="2295E3D4" w:rsidR="00B6515F" w:rsidRPr="002113C2" w:rsidRDefault="004922F3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8"/>
      <w:bookmarkEnd w:id="6"/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515F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категории </w:t>
      </w:r>
      <w:r w:rsidR="000E4155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B6515F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</w:t>
      </w:r>
      <w:r w:rsidR="00E53AEB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некоммерческие организации, зарегистрированные в установленном законном порядке на территории Камчатского края и осуществляющие в соответствии с учредительными документами деятельность </w:t>
      </w:r>
      <w:r w:rsidR="00E37573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по изучение общественного мнения в молодежной среде.</w:t>
      </w:r>
    </w:p>
    <w:p w14:paraId="6D6D1BF8" w14:textId="10A6040A" w:rsidR="005628EB" w:rsidRPr="002113C2" w:rsidRDefault="004922F3" w:rsidP="0056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C2">
        <w:rPr>
          <w:rFonts w:ascii="Times New Roman" w:hAnsi="Times New Roman" w:cs="Times New Roman"/>
          <w:sz w:val="28"/>
          <w:szCs w:val="28"/>
        </w:rPr>
        <w:t>6</w:t>
      </w:r>
      <w:r w:rsidR="005628EB" w:rsidRPr="002113C2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="005628EB" w:rsidRPr="002113C2">
        <w:rPr>
          <w:rFonts w:ascii="Times New Roman" w:hAnsi="Times New Roman" w:cs="Times New Roman"/>
          <w:bCs/>
          <w:sz w:val="28"/>
          <w:szCs w:val="28"/>
        </w:rPr>
        <w:t>–</w:t>
      </w:r>
      <w:r w:rsidR="005628EB" w:rsidRPr="002113C2">
        <w:rPr>
          <w:rFonts w:ascii="Times New Roman" w:hAnsi="Times New Roman" w:cs="Times New Roman"/>
          <w:sz w:val="28"/>
          <w:szCs w:val="28"/>
        </w:rPr>
        <w:t xml:space="preserve"> единый портал) (в разделе единого портала) </w:t>
      </w:r>
      <w:r w:rsidR="00496561" w:rsidRPr="002113C2">
        <w:rPr>
          <w:rFonts w:ascii="Times New Roman" w:hAnsi="Times New Roman" w:cs="Times New Roman"/>
          <w:sz w:val="28"/>
          <w:szCs w:val="28"/>
        </w:rPr>
        <w:t>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</w:t>
      </w:r>
      <w:r w:rsidR="005628EB" w:rsidRPr="002113C2">
        <w:rPr>
          <w:rFonts w:ascii="Times New Roman" w:hAnsi="Times New Roman" w:cs="Times New Roman"/>
          <w:sz w:val="28"/>
          <w:szCs w:val="28"/>
        </w:rPr>
        <w:t>.</w:t>
      </w:r>
    </w:p>
    <w:p w14:paraId="511096C3" w14:textId="49B800E9" w:rsidR="009D6793" w:rsidRPr="002113C2" w:rsidRDefault="004922F3" w:rsidP="00F62B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0120F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Способом проведения отбора является запрос предложений, который указывается при определении </w:t>
      </w:r>
      <w:r w:rsidR="000E4155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как получателем бюджетных средств, проводящим отбор, на основании направленных участниками отбора заявок, исходя из соответствия участника отбора критериям отбора и очередности поступления заявок.</w:t>
      </w:r>
    </w:p>
    <w:p w14:paraId="538ADFA6" w14:textId="0EFDA3DC" w:rsidR="00012EF9" w:rsidRPr="002113C2" w:rsidRDefault="004922F3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0120F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2EF9" w:rsidRPr="00211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628EB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целях проведения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</w:t>
      </w:r>
      <w:r w:rsidR="005628EB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размещает на своем официальном сайте в сети «Интернет» (с размещением указателя страницы сайта на едином портале) объявление о проведении отбора с 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 w:rsidR="005628EB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анием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1B2BB46" w14:textId="3264BEBE" w:rsidR="00012EF9" w:rsidRPr="002113C2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1) сроков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отбора, включая дату начала подачи или окончания приема заявок участников отбора, которая не может быть ранее </w:t>
      </w:r>
      <w:r w:rsidR="00F62B4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-го календарного дня, следующего за днем размещения объявления о проведении отбора;</w:t>
      </w:r>
    </w:p>
    <w:p w14:paraId="10C72959" w14:textId="4B483E59" w:rsidR="00012EF9" w:rsidRPr="002113C2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2) наименования, местонахождения, почтового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, адрес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 Министерства для направления документов для участия в отборе;</w:t>
      </w:r>
    </w:p>
    <w:p w14:paraId="438A08A8" w14:textId="5A5FC9E3" w:rsidR="00012EF9" w:rsidRPr="002113C2" w:rsidRDefault="00012EF9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8D372D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8D372D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отбора, установленное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D372D" w:rsidRPr="002113C2">
        <w:rPr>
          <w:rFonts w:ascii="Times New Roman" w:hAnsi="Times New Roman" w:cs="Times New Roman"/>
          <w:sz w:val="28"/>
          <w:szCs w:val="28"/>
        </w:rPr>
        <w:t>части</w:t>
      </w:r>
      <w:r w:rsidRPr="002113C2">
        <w:rPr>
          <w:rFonts w:ascii="Times New Roman" w:hAnsi="Times New Roman" w:cs="Times New Roman"/>
          <w:sz w:val="28"/>
          <w:szCs w:val="28"/>
        </w:rPr>
        <w:t xml:space="preserve"> </w:t>
      </w:r>
      <w:r w:rsidR="00333D52" w:rsidRPr="002113C2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9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перечень документов, представляемых участниками отбора для подтверждения их соответствия указанным требованиям, предусмотренный </w:t>
      </w:r>
      <w:r w:rsidRPr="002113C2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D757B" w:rsidRPr="002113C2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1</w:t>
      </w:r>
      <w:r w:rsidR="004922F3" w:rsidRPr="002113C2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1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217B0041" w14:textId="433BEDFA" w:rsidR="00012EF9" w:rsidRPr="002113C2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порядка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 заяво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к участниками отбора</w:t>
      </w:r>
      <w:r w:rsidR="000C78DF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частью 10 настоящего Порядка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, требований, предъявляемых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форме и содержанию заявок, подаваемых участниками отбора</w:t>
      </w:r>
      <w:r w:rsidR="000C78DF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 частью 11 настоящего Порядка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C594AF" w14:textId="3D7F9050" w:rsidR="00012EF9" w:rsidRPr="002113C2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5) порядка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4E5B398" w14:textId="0831C706" w:rsidR="00012EF9" w:rsidRPr="002113C2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6) порядка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 изменений в з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аявки участников отбора, порядка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отзыва з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аявок участников отбора, порядка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возврата заявок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отбора, определяющего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основания для возврата заявок участников отбора;</w:t>
      </w:r>
    </w:p>
    <w:p w14:paraId="5B27CCFF" w14:textId="67F41F7A" w:rsidR="00012EF9" w:rsidRPr="002113C2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7) правил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и оценки заявок участников отбора</w:t>
      </w:r>
      <w:r w:rsidR="001909B6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предусмотренные частями 13 и 14 настоящего Порядка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F0395E" w14:textId="13C66A25" w:rsidR="00012EF9" w:rsidRPr="002113C2" w:rsidRDefault="00012EF9" w:rsidP="004F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8) ср</w:t>
      </w:r>
      <w:r w:rsidR="000E4155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5628EB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E4155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которого участник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отбора, при</w:t>
      </w:r>
      <w:r w:rsidR="000E4155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знанный (признанные) прошедшим 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отбор (победитель отбора) должен подписать Соглашение</w:t>
      </w:r>
      <w:r w:rsidR="004F737B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установленный частью 21 настоящего порядка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D57FC0" w14:textId="6BDBBEDE" w:rsidR="00012EF9" w:rsidRPr="002113C2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9) даты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результатов отбора на едином портале, а также при необходимости на странице Министерства на официальном сайте исполнительных органов Камчатского края в информационно-телекоммуникационной сети «Интернет» (</w:t>
      </w:r>
      <w:r w:rsidR="00E03A0D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https://www.kamgov.ru/agpublic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03A0D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92AFDC" w14:textId="4A35D248" w:rsidR="00012EF9" w:rsidRPr="002113C2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10) условий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признания участника отбора, признанного </w:t>
      </w:r>
      <w:r w:rsidR="000E4155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прошедшим отбор 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победителем </w:t>
      </w:r>
      <w:r w:rsidR="000E4155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отбора, уклонившимся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Соглашения</w:t>
      </w:r>
      <w:r w:rsidR="004F737B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частью 23 настоящего порядка</w:t>
      </w:r>
      <w:r w:rsidR="00012EF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C1F922E" w14:textId="30DD4CB8" w:rsidR="00012EF9" w:rsidRPr="002113C2" w:rsidRDefault="00012EF9" w:rsidP="006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11) результат</w:t>
      </w:r>
      <w:r w:rsidR="005628EB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</w:t>
      </w:r>
      <w:r w:rsidR="00F24FB7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 частью 27 настоящего порядка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984528" w14:textId="509EC26B" w:rsidR="005F635F" w:rsidRPr="002113C2" w:rsidRDefault="004922F3" w:rsidP="005F6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1"/>
      <w:bookmarkEnd w:id="7"/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0120F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8" w:name="Par22"/>
      <w:bookmarkStart w:id="9" w:name="Par27"/>
      <w:bookmarkEnd w:id="8"/>
      <w:bookmarkEnd w:id="9"/>
      <w:r w:rsidR="005F635F" w:rsidRPr="002113C2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соответствие получателей субсидии на первое число месяца, в котором подается заявка о предоставлении субсидии, следующим требованиям:</w:t>
      </w:r>
    </w:p>
    <w:p w14:paraId="69F95962" w14:textId="089191EF" w:rsidR="001A3830" w:rsidRPr="002113C2" w:rsidRDefault="001A3830" w:rsidP="001A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отсутствие у </w:t>
      </w:r>
      <w:r w:rsidR="00035C4F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14:paraId="1DE6EBA2" w14:textId="76469F4F" w:rsidR="001A3830" w:rsidRPr="002113C2" w:rsidRDefault="001A3830" w:rsidP="001A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2022 году у </w:t>
      </w:r>
      <w:r w:rsidR="00035C4F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14:paraId="3EEA66F7" w14:textId="18368610" w:rsidR="001A3830" w:rsidRPr="001F04BA" w:rsidRDefault="001A3830" w:rsidP="001A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35C4F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(участники) отбора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E7F29"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некоммерческие организации</w:t>
      </w:r>
      <w:r w:rsidRPr="00211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</w:t>
      </w:r>
      <w:r w:rsidR="005E7F29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щиеся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получателем субсидии, другого лица), ликвидации, в отношении их не введена процедура банкротства, деятельность </w:t>
      </w:r>
      <w:r w:rsidR="00035C4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(участников) отбора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 w:rsidR="00035C4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(участники) отбора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индивидуальные предприниматели не прекратили деятельность в качестве индивидуального предпринимателя;</w:t>
      </w:r>
    </w:p>
    <w:p w14:paraId="417CE5A7" w14:textId="17FAA804" w:rsidR="001A3830" w:rsidRPr="001F04BA" w:rsidRDefault="001A3830" w:rsidP="001A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035C4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14:paraId="0F079F26" w14:textId="5CEED4A9" w:rsidR="001A3830" w:rsidRPr="001F04BA" w:rsidRDefault="001A3830" w:rsidP="00B54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35C4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(участники) отбора 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получает средства из краевого бюджета в соответствии с иными нормативными правовыми актами Камчатского края на цели, указанные в </w:t>
      </w:r>
      <w:hyperlink w:anchor="Par0" w:history="1">
        <w:r w:rsidRPr="001F04B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</w:t>
        </w:r>
      </w:hyperlink>
      <w:r w:rsidR="00CC7A8D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51614B02" w14:textId="5FDCC010" w:rsidR="00F1143D" w:rsidRPr="001F04BA" w:rsidRDefault="00F1143D" w:rsidP="00B54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39BBA87C" w14:textId="25A7B57E" w:rsidR="001A3830" w:rsidRPr="001F04BA" w:rsidRDefault="00F1143D" w:rsidP="001A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A3830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35C4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</w:t>
      </w:r>
      <w:r w:rsidR="001A3830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</w:t>
      </w:r>
      <w:r w:rsidR="00072412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ого уничтожения;</w:t>
      </w:r>
    </w:p>
    <w:p w14:paraId="2DEA78B8" w14:textId="0C9B06CE" w:rsidR="00072412" w:rsidRPr="001F04BA" w:rsidRDefault="00072412" w:rsidP="0007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7)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3D35A70C" w14:textId="0DA5FD09" w:rsidR="00B6515F" w:rsidRPr="001F04BA" w:rsidRDefault="009D757B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22F3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0120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субсидии </w:t>
      </w:r>
      <w:r w:rsidR="00035C4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(участники) отбора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в Министерство следующие документы:</w:t>
      </w:r>
    </w:p>
    <w:p w14:paraId="4E563D31" w14:textId="3DECA199" w:rsidR="00B6515F" w:rsidRPr="001F04BA" w:rsidRDefault="00B6515F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9D757B" w:rsidRPr="001F04BA">
        <w:t> 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заявку о предоставлении субсидии по форме, утвержденной Министерством;</w:t>
      </w:r>
    </w:p>
    <w:p w14:paraId="5D7665BA" w14:textId="21ACA320" w:rsidR="00B6515F" w:rsidRPr="001F04BA" w:rsidRDefault="00B6515F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F5B63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заверенную копию устава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BE0376" w14:textId="395E5A87" w:rsidR="00B6515F" w:rsidRPr="001F04BA" w:rsidRDefault="004A50F6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справку, подписанную руководителем, подтверждающую соответствие </w:t>
      </w:r>
      <w:r w:rsidR="00035C4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требованиям, указанным </w:t>
      </w:r>
      <w:r w:rsidR="000F5B63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4922F3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F5B63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22" w:history="1">
        <w:r w:rsidR="00B6515F" w:rsidRPr="001F04B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B6515F" w:rsidRPr="001F04BA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24" w:history="1">
        <w:r w:rsidR="000F5B63" w:rsidRPr="001F04BA">
          <w:rPr>
            <w:rFonts w:ascii="Times New Roman" w:hAnsi="Times New Roman" w:cs="Times New Roman"/>
            <w:sz w:val="28"/>
            <w:szCs w:val="28"/>
          </w:rPr>
          <w:t>4</w:t>
        </w:r>
        <w:r w:rsidR="00B6515F" w:rsidRPr="001F04BA">
          <w:rPr>
            <w:rFonts w:ascii="Times New Roman" w:hAnsi="Times New Roman" w:cs="Times New Roman"/>
            <w:sz w:val="28"/>
            <w:szCs w:val="28"/>
          </w:rPr>
          <w:t xml:space="preserve"> части </w:t>
        </w:r>
      </w:hyperlink>
      <w:r w:rsidR="00BF48FE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6D977ECF" w14:textId="45DA36E8" w:rsidR="00B6515F" w:rsidRPr="001F04BA" w:rsidRDefault="004A50F6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справку налогового органа, подтверждающую отсутствие у </w:t>
      </w:r>
      <w:r w:rsidR="00035C4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первое число месяца, в котором подается заявка о предоставлении субсидии,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</w:p>
    <w:p w14:paraId="67E8CD33" w14:textId="655868FF" w:rsidR="00B6515F" w:rsidRPr="001F04BA" w:rsidRDefault="004A50F6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расчет потребности </w:t>
      </w:r>
      <w:r w:rsidR="00CD1DA8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средств субсидии по направлению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расходов, предусмотренным частью </w:t>
      </w:r>
      <w:r w:rsidR="005F63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1DA8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0E0BD3BB" w14:textId="4BC7FDDD" w:rsidR="00AD1144" w:rsidRPr="001F04BA" w:rsidRDefault="009D757B" w:rsidP="00AD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1</w:t>
      </w:r>
      <w:r w:rsidR="004922F3" w:rsidRPr="001F04BA">
        <w:rPr>
          <w:rFonts w:ascii="Times New Roman" w:hAnsi="Times New Roman" w:cs="Times New Roman"/>
          <w:sz w:val="28"/>
          <w:szCs w:val="28"/>
        </w:rPr>
        <w:t>1</w:t>
      </w:r>
      <w:r w:rsidR="00AD1144" w:rsidRPr="001F04BA">
        <w:rPr>
          <w:rFonts w:ascii="Times New Roman" w:hAnsi="Times New Roman" w:cs="Times New Roman"/>
          <w:sz w:val="28"/>
          <w:szCs w:val="28"/>
        </w:rPr>
        <w:t>. Заявка и документы, содержащиеся в заявке, должны соответствовать следующим требованиям:</w:t>
      </w:r>
    </w:p>
    <w:p w14:paraId="76C67503" w14:textId="77777777" w:rsidR="00AD1144" w:rsidRPr="001F04BA" w:rsidRDefault="00AD1144" w:rsidP="00AD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1) заявка и документы должны быть выполнены печатным способом, соответствовать установленным главным распорядителем бюджетных средств формам (при предъявлении требований к форме), иметь все установленные реквизиты и не истекший срок действия;</w:t>
      </w:r>
    </w:p>
    <w:p w14:paraId="3683EA41" w14:textId="77777777" w:rsidR="00AD1144" w:rsidRPr="001F04BA" w:rsidRDefault="00AD1144" w:rsidP="00AD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2) заявка и документы должны быть прошиты и пронумерованы, подписаны уполномоченными лицами;</w:t>
      </w:r>
    </w:p>
    <w:p w14:paraId="7DBE8452" w14:textId="1D4E4EAB" w:rsidR="00AD1144" w:rsidRPr="001F04BA" w:rsidRDefault="00AD1144" w:rsidP="00AD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3) копии документов должны быть заверены;</w:t>
      </w:r>
    </w:p>
    <w:p w14:paraId="334DBF6C" w14:textId="773AEFCD" w:rsidR="00AD1144" w:rsidRPr="001F04BA" w:rsidRDefault="00AD1144" w:rsidP="00AD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4) заявка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 w14:paraId="6914FD0F" w14:textId="154B297A" w:rsidR="00B6515F" w:rsidRPr="001F04BA" w:rsidRDefault="00B6515F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части </w:t>
      </w:r>
      <w:r w:rsidR="00005E6B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подлежат регистрации в день их поступления в Министерство.</w:t>
      </w:r>
    </w:p>
    <w:p w14:paraId="653D18FD" w14:textId="1DB861C8" w:rsidR="00B6515F" w:rsidRPr="001F04BA" w:rsidRDefault="00AD1144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35"/>
      <w:bookmarkEnd w:id="10"/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22F3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120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в течение 2 рабочих дней со дня регистрации документов, указанных в части </w:t>
      </w:r>
      <w:r w:rsidR="00005E6B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пункту 5 части </w:t>
      </w:r>
      <w:r w:rsidR="00005E6B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7D52863F" w14:textId="474EF4B7" w:rsidR="00162B92" w:rsidRPr="001F04BA" w:rsidRDefault="0070120F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22F3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 течение 5 рабочих дней со дня регистрации документов, указанных в части </w:t>
      </w:r>
      <w:r w:rsidR="00C31105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05E6B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рассматривает их и иные сведения и документы в отношении </w:t>
      </w:r>
      <w:r w:rsidR="00035C4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(участников) отбора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полученные в соответствии с частью </w:t>
      </w:r>
      <w:r w:rsidR="00CC7A8D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6250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проверяет </w:t>
      </w:r>
      <w:r w:rsidR="00035C4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(участников) отбора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</w:t>
      </w:r>
      <w:r w:rsidR="00F1143D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044D54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 частями </w:t>
      </w:r>
      <w:r w:rsidR="004922F3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6250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9</w:t>
      </w:r>
      <w:r w:rsidR="00044D54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75A74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принимает </w:t>
      </w:r>
      <w:r w:rsidR="00CD5826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одно из следующих решений</w:t>
      </w:r>
      <w:r w:rsidR="00162B92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F31403C" w14:textId="77777777" w:rsidR="00162B92" w:rsidRPr="001F04BA" w:rsidRDefault="00162B92" w:rsidP="0016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1) определяет победителя (победителей) отбора;</w:t>
      </w:r>
    </w:p>
    <w:p w14:paraId="1F7A3E3A" w14:textId="6B9700F6" w:rsidR="00162B92" w:rsidRPr="001F04BA" w:rsidRDefault="00162B92" w:rsidP="0016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 xml:space="preserve">2) отклоняет заявку участника отбора по основаниям, указанным в части </w:t>
      </w:r>
      <w:r w:rsidR="005F635F" w:rsidRPr="001F04BA">
        <w:rPr>
          <w:rFonts w:ascii="Times New Roman" w:hAnsi="Times New Roman" w:cs="Times New Roman"/>
          <w:sz w:val="28"/>
          <w:szCs w:val="28"/>
        </w:rPr>
        <w:t>16</w:t>
      </w:r>
      <w:r w:rsidRPr="001F04B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E7B0BA5" w14:textId="74B4EA6E" w:rsidR="00162B92" w:rsidRPr="001F04BA" w:rsidRDefault="00AD1144" w:rsidP="00ED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1</w:t>
      </w:r>
      <w:r w:rsidR="004922F3" w:rsidRPr="001F04BA">
        <w:rPr>
          <w:rFonts w:ascii="Times New Roman" w:hAnsi="Times New Roman" w:cs="Times New Roman"/>
          <w:sz w:val="28"/>
          <w:szCs w:val="28"/>
        </w:rPr>
        <w:t>4</w:t>
      </w:r>
      <w:r w:rsidR="00162B92" w:rsidRPr="001F04BA">
        <w:rPr>
          <w:rFonts w:ascii="Times New Roman" w:hAnsi="Times New Roman" w:cs="Times New Roman"/>
          <w:sz w:val="28"/>
          <w:szCs w:val="28"/>
        </w:rPr>
        <w:t xml:space="preserve">. Результаты отбора определяются на основании проверки участников отбора требованиям, установленным частями </w:t>
      </w:r>
      <w:r w:rsidR="004922F3" w:rsidRPr="001F04BA">
        <w:rPr>
          <w:rFonts w:ascii="Times New Roman" w:hAnsi="Times New Roman" w:cs="Times New Roman"/>
          <w:sz w:val="28"/>
          <w:szCs w:val="28"/>
        </w:rPr>
        <w:t>5</w:t>
      </w:r>
      <w:r w:rsidR="00162B92" w:rsidRPr="001F04BA">
        <w:rPr>
          <w:rFonts w:ascii="Times New Roman" w:hAnsi="Times New Roman" w:cs="Times New Roman"/>
          <w:sz w:val="28"/>
          <w:szCs w:val="28"/>
        </w:rPr>
        <w:t xml:space="preserve"> и </w:t>
      </w:r>
      <w:r w:rsidR="000D6250" w:rsidRPr="001F04BA">
        <w:rPr>
          <w:rFonts w:ascii="Times New Roman" w:hAnsi="Times New Roman" w:cs="Times New Roman"/>
          <w:sz w:val="28"/>
          <w:szCs w:val="28"/>
        </w:rPr>
        <w:t>9</w:t>
      </w:r>
      <w:r w:rsidR="00162B92" w:rsidRPr="001F04BA">
        <w:rPr>
          <w:rFonts w:ascii="Times New Roman" w:hAnsi="Times New Roman" w:cs="Times New Roman"/>
          <w:sz w:val="28"/>
          <w:szCs w:val="28"/>
        </w:rPr>
        <w:t xml:space="preserve"> настоящего Порядка, и представленных ими заявок </w:t>
      </w:r>
      <w:r w:rsidR="00044D54" w:rsidRPr="001F04BA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2B92" w:rsidRPr="001F04BA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1F04BA">
        <w:rPr>
          <w:rFonts w:ascii="Times New Roman" w:hAnsi="Times New Roman" w:cs="Times New Roman"/>
          <w:sz w:val="28"/>
          <w:szCs w:val="28"/>
        </w:rPr>
        <w:t>ью</w:t>
      </w:r>
      <w:r w:rsidR="00162B92" w:rsidRPr="001F04BA">
        <w:rPr>
          <w:rFonts w:ascii="Times New Roman" w:hAnsi="Times New Roman" w:cs="Times New Roman"/>
          <w:sz w:val="28"/>
          <w:szCs w:val="28"/>
        </w:rPr>
        <w:t xml:space="preserve"> 1</w:t>
      </w:r>
      <w:r w:rsidR="000D6250" w:rsidRPr="001F04BA">
        <w:rPr>
          <w:rFonts w:ascii="Times New Roman" w:hAnsi="Times New Roman" w:cs="Times New Roman"/>
          <w:sz w:val="28"/>
          <w:szCs w:val="28"/>
        </w:rPr>
        <w:t>1</w:t>
      </w:r>
      <w:r w:rsidR="00162B92" w:rsidRPr="001F04B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23D287B" w14:textId="611F0179" w:rsidR="00162B92" w:rsidRPr="001F04BA" w:rsidRDefault="00162B92" w:rsidP="00ED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 xml:space="preserve"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</w:t>
      </w:r>
      <w:r w:rsidR="00AD1144" w:rsidRPr="001F04BA">
        <w:rPr>
          <w:rFonts w:ascii="Times New Roman" w:hAnsi="Times New Roman" w:cs="Times New Roman"/>
          <w:sz w:val="28"/>
          <w:szCs w:val="28"/>
        </w:rPr>
        <w:t>части</w:t>
      </w:r>
      <w:r w:rsidRPr="001F04BA">
        <w:rPr>
          <w:rFonts w:ascii="Times New Roman" w:hAnsi="Times New Roman" w:cs="Times New Roman"/>
          <w:sz w:val="28"/>
          <w:szCs w:val="28"/>
        </w:rPr>
        <w:t xml:space="preserve"> 1</w:t>
      </w:r>
      <w:r w:rsidR="000D6250" w:rsidRPr="001F04BA">
        <w:rPr>
          <w:rFonts w:ascii="Times New Roman" w:hAnsi="Times New Roman" w:cs="Times New Roman"/>
          <w:sz w:val="28"/>
          <w:szCs w:val="28"/>
        </w:rPr>
        <w:t>1</w:t>
      </w:r>
      <w:r w:rsidRPr="001F04BA">
        <w:rPr>
          <w:rFonts w:ascii="Times New Roman" w:hAnsi="Times New Roman" w:cs="Times New Roman"/>
          <w:sz w:val="28"/>
          <w:szCs w:val="28"/>
        </w:rPr>
        <w:t xml:space="preserve"> настоящего Порядка, а участник (участники) отбора при этом соответствует (соответствуют) категории и требованиям, установленным</w:t>
      </w:r>
      <w:r w:rsidR="00AD1144" w:rsidRPr="001F04BA">
        <w:rPr>
          <w:rFonts w:ascii="Times New Roman" w:hAnsi="Times New Roman" w:cs="Times New Roman"/>
          <w:sz w:val="28"/>
          <w:szCs w:val="28"/>
        </w:rPr>
        <w:t>и</w:t>
      </w:r>
      <w:r w:rsidRPr="001F04BA">
        <w:rPr>
          <w:rFonts w:ascii="Times New Roman" w:hAnsi="Times New Roman" w:cs="Times New Roman"/>
          <w:sz w:val="28"/>
          <w:szCs w:val="28"/>
        </w:rPr>
        <w:t xml:space="preserve"> частями </w:t>
      </w:r>
      <w:r w:rsidR="004922F3" w:rsidRPr="001F04BA">
        <w:rPr>
          <w:rFonts w:ascii="Times New Roman" w:hAnsi="Times New Roman" w:cs="Times New Roman"/>
          <w:sz w:val="28"/>
          <w:szCs w:val="28"/>
        </w:rPr>
        <w:t>5</w:t>
      </w:r>
      <w:r w:rsidR="000D6250" w:rsidRPr="001F04BA">
        <w:rPr>
          <w:rFonts w:ascii="Times New Roman" w:hAnsi="Times New Roman" w:cs="Times New Roman"/>
          <w:sz w:val="28"/>
          <w:szCs w:val="28"/>
        </w:rPr>
        <w:t xml:space="preserve"> и 9</w:t>
      </w:r>
      <w:r w:rsidRPr="001F04B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7E5AE44" w14:textId="6812F464" w:rsidR="00B37CEC" w:rsidRPr="001F04BA" w:rsidRDefault="00AD1144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22F3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120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7CEC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для отклонения заявок </w:t>
      </w:r>
      <w:r w:rsidR="00035C4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B37CEC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является:</w:t>
      </w:r>
    </w:p>
    <w:p w14:paraId="715B5FEF" w14:textId="7DDB35A5" w:rsidR="00B37CEC" w:rsidRPr="001F04BA" w:rsidRDefault="00B37CEC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несоответствие представленных участником отбора документов требованиям, установленным частью </w:t>
      </w:r>
      <w:hyperlink r:id="rId11" w:history="1">
        <w:r w:rsidRPr="001F04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D6250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597C4FFB" w14:textId="01DDD485" w:rsidR="00B37CEC" w:rsidRPr="001F04BA" w:rsidRDefault="00B37CEC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непредставление или представление не в полном объеме участником отбора документов, указанных в части 1</w:t>
      </w:r>
      <w:r w:rsidR="000D6250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11152947" w14:textId="77777777" w:rsidR="00B37CEC" w:rsidRPr="001F04BA" w:rsidRDefault="00B37CEC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3) установление факта недостоверности представленной участником отбора информации;</w:t>
      </w:r>
    </w:p>
    <w:p w14:paraId="73DD3B24" w14:textId="23899304" w:rsidR="00B37CEC" w:rsidRPr="001F04BA" w:rsidRDefault="00B37CEC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несоответствие участника отбора категории и (или) условиям предоставления субсидии, установленным частями </w:t>
      </w:r>
      <w:r w:rsidR="004922F3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D6250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284659C7" w14:textId="0224565B" w:rsidR="00162B92" w:rsidRPr="001F04BA" w:rsidRDefault="00162B92" w:rsidP="0016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6250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об отклонении заявки в предоставлении субсидии Министерство в течение 5 рабочих дней со дня принятия такого решения направляет участнику (участникам) отбора уведомление о принятом решении с обоснованием причин отклонения.</w:t>
      </w:r>
    </w:p>
    <w:p w14:paraId="3EF34373" w14:textId="78A9A073" w:rsidR="00162B92" w:rsidRPr="001F04BA" w:rsidRDefault="000D6250" w:rsidP="00162B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62B92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</w:t>
      </w:r>
      <w:r w:rsidR="002227B7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</w:t>
      </w:r>
      <w:r w:rsidR="00162B92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завершения рассмотрения и оценки заявок размещает на едином портале, а также на странице Министерства на официальном сайте исполнительных органов Камчатского края в информационно-телекоммуникационной сети «Интернет» (</w:t>
      </w:r>
      <w:r w:rsidR="00ED5593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https://www.kamgov.ru/agpublic</w:t>
      </w:r>
      <w:r w:rsidR="00162B92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информацию о результатах рассмотрения заявок, включающую следующие сведения:</w:t>
      </w:r>
    </w:p>
    <w:p w14:paraId="156F626E" w14:textId="73DEADA6" w:rsidR="00162B92" w:rsidRPr="001F04BA" w:rsidRDefault="007522DA" w:rsidP="00162B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1) дату, время</w:t>
      </w:r>
      <w:r w:rsidR="00162B92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место проведения рассмотрения заявок;</w:t>
      </w:r>
    </w:p>
    <w:p w14:paraId="6D1FCCA8" w14:textId="602D2824" w:rsidR="00162B92" w:rsidRPr="001F04BA" w:rsidRDefault="007522DA" w:rsidP="00162B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</w:t>
      </w:r>
      <w:r w:rsidR="00162B92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участниках отбора, заявки которых были рассмотрены;</w:t>
      </w:r>
    </w:p>
    <w:p w14:paraId="77FB39CC" w14:textId="10DB5238" w:rsidR="00162B92" w:rsidRPr="001F04BA" w:rsidRDefault="007522DA" w:rsidP="00162B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</w:t>
      </w:r>
      <w:r w:rsidR="00162B92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C96F00F" w14:textId="2D1A086E" w:rsidR="00186EE6" w:rsidRPr="001F04BA" w:rsidRDefault="00162B92" w:rsidP="00186E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4) наименование получателя (получателей) субсидии, с которым (которыми) планируется заключение Соглашений.</w:t>
      </w:r>
    </w:p>
    <w:p w14:paraId="0CF1C09B" w14:textId="58795DC7" w:rsidR="00186EE6" w:rsidRPr="001F04BA" w:rsidRDefault="000D6250" w:rsidP="0018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70120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7CEC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EE6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 на основании Соглашения</w:t>
      </w:r>
      <w:r w:rsidR="00C13546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субсидии, заключенного Министерством с участником отбора</w:t>
      </w:r>
      <w:r w:rsidR="00186EE6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AB5D72" w14:textId="7279DA82" w:rsidR="00186EE6" w:rsidRPr="001F04BA" w:rsidRDefault="00186EE6" w:rsidP="0077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Соглашение о предоставлении субсидии, дополнительное соглашение к нему,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соответствии с типовой формой, утвержденной Министерством финансов Камчатского края.</w:t>
      </w:r>
    </w:p>
    <w:p w14:paraId="60B055F0" w14:textId="7D7000B2" w:rsidR="00A65150" w:rsidRPr="001F04BA" w:rsidRDefault="00F4116E" w:rsidP="00A65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19</w:t>
      </w:r>
      <w:r w:rsidR="00A65150" w:rsidRPr="001F04BA">
        <w:rPr>
          <w:rFonts w:ascii="Times New Roman" w:hAnsi="Times New Roman" w:cs="Times New Roman"/>
          <w:sz w:val="28"/>
          <w:szCs w:val="28"/>
        </w:rPr>
        <w:t>. В случае принятия решения о предоставлении субсидии Министерство в течение 10 рабочих дней со дня принятия такого решения направляет Организации проект соглашения о предоставлении субсидии (далее -  Соглашение)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Организации.</w:t>
      </w:r>
    </w:p>
    <w:p w14:paraId="5985DA0A" w14:textId="5A4DA254" w:rsidR="00A65150" w:rsidRPr="001F04BA" w:rsidRDefault="00760B01" w:rsidP="00A65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20</w:t>
      </w:r>
      <w:r w:rsidR="00A65150" w:rsidRPr="001F04BA">
        <w:rPr>
          <w:rFonts w:ascii="Times New Roman" w:hAnsi="Times New Roman" w:cs="Times New Roman"/>
          <w:sz w:val="28"/>
          <w:szCs w:val="28"/>
        </w:rPr>
        <w:t>. Организация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14:paraId="2EFBAFCF" w14:textId="46BE6BF3" w:rsidR="00A65150" w:rsidRPr="001F04BA" w:rsidRDefault="00760B01" w:rsidP="00A65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21</w:t>
      </w:r>
      <w:r w:rsidR="00A65150" w:rsidRPr="001F04BA">
        <w:rPr>
          <w:rFonts w:ascii="Times New Roman" w:hAnsi="Times New Roman" w:cs="Times New Roman"/>
          <w:sz w:val="28"/>
          <w:szCs w:val="28"/>
        </w:rPr>
        <w:t>. 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14:paraId="63778936" w14:textId="29741B71" w:rsidR="00A65150" w:rsidRPr="001F04BA" w:rsidRDefault="00760B01" w:rsidP="00A65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A65150" w:rsidRPr="001F04BA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A65150" w:rsidRPr="001F04BA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A65150" w:rsidRPr="001F04BA">
        <w:rPr>
          <w:rFonts w:ascii="Times New Roman" w:hAnsi="Times New Roman" w:cs="Times New Roman"/>
          <w:sz w:val="28"/>
          <w:szCs w:val="28"/>
        </w:rPr>
        <w:t xml:space="preserve">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Соглашения.</w:t>
      </w:r>
      <w:r w:rsidR="00A65150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718E93" w14:textId="09EDFB5D" w:rsidR="00567405" w:rsidRPr="001F04BA" w:rsidRDefault="00567405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0B01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отказа.</w:t>
      </w:r>
    </w:p>
    <w:p w14:paraId="43A0DFBF" w14:textId="319DBEBC" w:rsidR="00567405" w:rsidRPr="001F04BA" w:rsidRDefault="00775A74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0B01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67405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перечисляет субсидию на счет, открытый получателю субсидии в кредитной организации, реквизиты которого указаны в заявке о предоставлении субсидии, в течение 10 рабочих дней со дня издания приказа о предоставлении субсидии получателю субсидии.</w:t>
      </w:r>
    </w:p>
    <w:p w14:paraId="25A24939" w14:textId="6A42B0A4" w:rsidR="00567405" w:rsidRPr="001F04BA" w:rsidRDefault="00760B01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567405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. Размер субсидии, предоставляемой получателю субсидии, определяется по формуле:</w:t>
      </w:r>
    </w:p>
    <w:p w14:paraId="5DDFCAF9" w14:textId="77777777" w:rsidR="00567405" w:rsidRPr="001F04BA" w:rsidRDefault="00567405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4DC56E" w14:textId="1F9ECE76" w:rsidR="007932F3" w:rsidRPr="001F04BA" w:rsidRDefault="007932F3" w:rsidP="007932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153F22" wp14:editId="3602AC75">
            <wp:extent cx="1857375" cy="361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14:paraId="309BDDF6" w14:textId="77777777" w:rsidR="007932F3" w:rsidRPr="001F04BA" w:rsidRDefault="007932F3" w:rsidP="007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9EE767" w14:textId="34739466" w:rsidR="007932F3" w:rsidRPr="001F04BA" w:rsidRDefault="007932F3" w:rsidP="007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23D3EB" wp14:editId="7E3AD496">
            <wp:extent cx="26670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4922F3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субсидии, предоставляемо j-ому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2F3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участнику отбора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204DBB" w14:textId="44E77700" w:rsidR="007932F3" w:rsidRPr="001F04BA" w:rsidRDefault="007932F3" w:rsidP="007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85ACAC" wp14:editId="2C7579C2">
            <wp:extent cx="276225" cy="32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лимитов бюджетных обязательств, доведенных до Министерства на реализацию мероприятий, указанных в части 1 настоящего Порядка;</w:t>
      </w:r>
    </w:p>
    <w:p w14:paraId="6752EDAD" w14:textId="77090316" w:rsidR="007932F3" w:rsidRPr="001F04BA" w:rsidRDefault="007932F3" w:rsidP="007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03E1535" wp14:editId="2F6DD767">
            <wp:extent cx="276225" cy="3333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потребность j-ого участника отбора, определяемая на основании представленных документов в соответствии с часть</w:t>
      </w:r>
      <w:r w:rsidR="00A740B0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ю 10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7374F1AB" w14:textId="017BD6EF" w:rsidR="007932F3" w:rsidRPr="001F04BA" w:rsidRDefault="00B158D2" w:rsidP="007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pict w14:anchorId="4A0A2009">
          <v:shape id="Рисунок 7" o:spid="_x0000_i1026" type="#_x0000_t75" style="width:11.25pt;height:11.25pt;visibility:visible;mso-wrap-style:square">
            <v:imagedata r:id="rId16" o:title=""/>
          </v:shape>
        </w:pict>
      </w:r>
      <w:r w:rsidR="007932F3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Организаций, между которыми планируется распределение субсидии.</w:t>
      </w:r>
    </w:p>
    <w:p w14:paraId="790401DE" w14:textId="2D4ECA01" w:rsidR="00292FD3" w:rsidRPr="001F04BA" w:rsidRDefault="00292FD3" w:rsidP="007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в размере, определенном в соответствии с абзацем вторым настоящей части, но не может превышать размер заявленной </w:t>
      </w:r>
      <w:r w:rsidR="001F04BA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субсидии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потребности в субсидии.</w:t>
      </w:r>
    </w:p>
    <w:p w14:paraId="4998D0C8" w14:textId="39969180" w:rsidR="00216CB4" w:rsidRPr="001F04BA" w:rsidRDefault="00760B01" w:rsidP="008C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567405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6CF8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субсидии по состоянию на 31 декабря текущего финансового года (далее – результат) является </w:t>
      </w:r>
      <w:r w:rsidR="00216CB4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проведенные социологические исследования:</w:t>
      </w:r>
    </w:p>
    <w:p w14:paraId="12D5481E" w14:textId="4FE9FC39" w:rsidR="00567405" w:rsidRPr="001F04BA" w:rsidRDefault="00216CB4" w:rsidP="008C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1) социологическое исследование на территории Камчатского края по вопросам незаконного потребления наркотических средств, психотропных веществ и потребления алкогольной продукции;</w:t>
      </w:r>
    </w:p>
    <w:p w14:paraId="0B84679A" w14:textId="1EBCC04D" w:rsidR="00216CB4" w:rsidRPr="001F04BA" w:rsidRDefault="00216CB4" w:rsidP="0021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2) проведение мониторинга общественно-политических, социально-экономических и иных процессов, происходящих в Камчатском крае с целью выявления факторов, способствующих возникновению и распространению идеологии терроризма</w:t>
      </w:r>
      <w:r w:rsidR="00935963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6D0600" w14:textId="3A7F0039" w:rsidR="00216CB4" w:rsidRPr="001F04BA" w:rsidRDefault="00216CB4" w:rsidP="0021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субсидии, устанавливаются Соглашением.</w:t>
      </w:r>
    </w:p>
    <w:p w14:paraId="603EFA48" w14:textId="31EEA3AD" w:rsidR="00B37CEC" w:rsidRPr="001F04BA" w:rsidRDefault="00760B01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27</w:t>
      </w:r>
      <w:r w:rsidR="00186EE6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7CEC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14:paraId="6B149191" w14:textId="02B9792C" w:rsidR="00B37CEC" w:rsidRPr="001F04BA" w:rsidRDefault="00B37CEC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 xml:space="preserve">1) </w:t>
      </w:r>
      <w:r w:rsidR="007B2B2D" w:rsidRPr="001F04B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E5139" w:rsidRPr="001F04BA">
        <w:rPr>
          <w:rFonts w:ascii="Times New Roman" w:eastAsia="Calibri" w:hAnsi="Times New Roman" w:cs="Times New Roman"/>
          <w:sz w:val="28"/>
          <w:szCs w:val="28"/>
          <w:lang w:eastAsia="ru-RU"/>
        </w:rPr>
        <w:t>огласие получателя субсидии, а также обязательства по включению в договоры с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="001E5139" w:rsidRPr="001F04B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="001E5139" w:rsidRPr="001F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269</w:t>
      </w:r>
      <w:r w:rsidR="001E5139" w:rsidRPr="001F04B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1E5139" w:rsidRPr="001F04BA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1F04BA">
        <w:rPr>
          <w:rFonts w:ascii="Times New Roman" w:hAnsi="Times New Roman" w:cs="Times New Roman"/>
          <w:sz w:val="28"/>
          <w:szCs w:val="28"/>
        </w:rPr>
        <w:t>;</w:t>
      </w:r>
    </w:p>
    <w:p w14:paraId="0F2159B8" w14:textId="77777777" w:rsidR="00B37CEC" w:rsidRPr="001F04BA" w:rsidRDefault="00B37CEC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2)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14:paraId="0D7BAD02" w14:textId="77777777" w:rsidR="00B37CEC" w:rsidRPr="001F04BA" w:rsidRDefault="00B37CEC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76F8B86F" w14:textId="09A4F43D" w:rsidR="00B6515F" w:rsidRPr="001F04BA" w:rsidRDefault="00760B01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567405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725B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предоставляет в Министерство в срок до 15 января года, следующего за отчетным, отчет о достижении результатов, а также отчет об осуществлении расходов, источником финансового обеспечения которых является субсидия, по формам, установленным Соглашением. Отчетные документы заверяются печатью Организации.</w:t>
      </w:r>
    </w:p>
    <w:p w14:paraId="457EEEB5" w14:textId="304564BF" w:rsidR="00567405" w:rsidRPr="001F04BA" w:rsidRDefault="00760B01" w:rsidP="002F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953149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1" w:name="Par72"/>
      <w:bookmarkEnd w:id="11"/>
      <w:r w:rsidR="00901E65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и органы государственного финансового контроля </w:t>
      </w:r>
      <w:r w:rsidR="00567405" w:rsidRPr="001F04BA">
        <w:rPr>
          <w:rFonts w:ascii="Times New Roman" w:hAnsi="Times New Roman" w:cs="Times New Roman"/>
          <w:sz w:val="28"/>
          <w:szCs w:val="28"/>
        </w:rPr>
        <w:t>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проверку в соответствии со статьями 268.1 и 269.2 Бюджетного кодекса Российской Федерации.</w:t>
      </w:r>
    </w:p>
    <w:p w14:paraId="7C6982D1" w14:textId="6952004F" w:rsidR="00466990" w:rsidRPr="001F04BA" w:rsidRDefault="00760B01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53149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6990" w:rsidRPr="001F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выявления, в том числе по фактам проверок, проведенных Министерством и органами государственного финансо</w:t>
      </w:r>
      <w:r w:rsidR="004C0C9C" w:rsidRPr="001F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ко</w:t>
      </w:r>
      <w:r w:rsidRPr="001F04BA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 в соответствии с частью 29</w:t>
      </w:r>
      <w:r w:rsidR="00466990" w:rsidRPr="001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лица, получившие средства на основании договоров, заключенных с получателем субсидии, обязаны возвратить в </w:t>
      </w:r>
      <w:r w:rsidR="004C0C9C" w:rsidRPr="001F0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4C552D" w:rsidRPr="001F04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0C9C" w:rsidRPr="001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рабочих дней</w:t>
      </w:r>
      <w:r w:rsidR="00466990" w:rsidRPr="001F04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средст</w:t>
      </w:r>
      <w:r w:rsidR="004C0C9C" w:rsidRPr="001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на счет </w:t>
      </w:r>
      <w:r w:rsidR="004C0C9C" w:rsidRPr="001F0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получателя субсидии </w:t>
      </w:r>
      <w:r w:rsidR="00466990" w:rsidRPr="001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последующего возврата указанных средств получателем субсидии в краевой бюджет в сроки, предусмотренные </w:t>
      </w:r>
      <w:r w:rsidR="004C552D" w:rsidRPr="001F0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частью</w:t>
      </w:r>
      <w:r w:rsidR="00466990" w:rsidRPr="001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331D0DF7" w14:textId="76CC9784" w:rsidR="00466990" w:rsidRPr="001F04BA" w:rsidRDefault="00466990" w:rsidP="0046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1 настоящей части средств Субсидии в судебном порядке.</w:t>
      </w:r>
    </w:p>
    <w:p w14:paraId="1C6C88C7" w14:textId="680CC1E1" w:rsidR="00567405" w:rsidRPr="001F04BA" w:rsidRDefault="004C0C9C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3</w:t>
      </w:r>
      <w:r w:rsidR="00760B01" w:rsidRPr="001F04BA">
        <w:rPr>
          <w:rFonts w:ascii="Times New Roman" w:hAnsi="Times New Roman" w:cs="Times New Roman"/>
          <w:sz w:val="28"/>
          <w:szCs w:val="28"/>
        </w:rPr>
        <w:t>1</w:t>
      </w:r>
      <w:r w:rsidR="00567405" w:rsidRPr="001F04BA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нарушений, в том числе по фактам проверок, указанных в части </w:t>
      </w:r>
      <w:r w:rsidR="00760B01" w:rsidRPr="001F04BA">
        <w:rPr>
          <w:rFonts w:ascii="Times New Roman" w:hAnsi="Times New Roman" w:cs="Times New Roman"/>
          <w:sz w:val="28"/>
          <w:szCs w:val="28"/>
        </w:rPr>
        <w:t>29</w:t>
      </w:r>
      <w:r w:rsidR="00567405" w:rsidRPr="001F04BA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обязан возвратить полученные средства субсидии в краевой бюджет на лицевой счет главного распорядителя бюджетных средств в следующем порядке и сроки:</w:t>
      </w:r>
    </w:p>
    <w:p w14:paraId="62EC630C" w14:textId="717ED2BF" w:rsidR="00B6515F" w:rsidRPr="001F04BA" w:rsidRDefault="00B6515F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1A0A5BE" w14:textId="7AE27333" w:rsidR="00B6515F" w:rsidRPr="001F04BA" w:rsidRDefault="00B6515F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BA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2B033075" w14:textId="2DBC655D" w:rsidR="00B6515F" w:rsidRPr="001F04BA" w:rsidRDefault="00760B01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953149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1B9C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B9C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возвратить средства субсидии в следующих размерах:</w:t>
      </w:r>
    </w:p>
    <w:p w14:paraId="62625F5B" w14:textId="4EF7D81E" w:rsidR="00F4116E" w:rsidRPr="001F04BA" w:rsidRDefault="00F4116E" w:rsidP="00F4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2464B768" w14:textId="01A64825" w:rsidR="00F4116E" w:rsidRPr="001F04BA" w:rsidRDefault="00F4116E" w:rsidP="00F4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2) в случае нарушения условий и порядка предоставления субсидии – в полном объеме;</w:t>
      </w:r>
    </w:p>
    <w:p w14:paraId="2C6A76C9" w14:textId="4518C1E2" w:rsidR="00F4116E" w:rsidRPr="001F04BA" w:rsidRDefault="00F4116E" w:rsidP="00F4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случае </w:t>
      </w:r>
      <w:proofErr w:type="spellStart"/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значений результата предоставления субсидии – в объеме, пропорциональном недостигнутому значению результата.</w:t>
      </w:r>
    </w:p>
    <w:p w14:paraId="5026F735" w14:textId="2E74C339" w:rsidR="00B6515F" w:rsidRPr="001F04BA" w:rsidRDefault="00760B01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953149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Министерством.</w:t>
      </w:r>
    </w:p>
    <w:p w14:paraId="01E699CE" w14:textId="0DB68558" w:rsidR="00B6515F" w:rsidRPr="001F04BA" w:rsidRDefault="00760B01" w:rsidP="00ED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953149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невозврате средств субсидии в сроки, установленные частью </w:t>
      </w:r>
      <w:r w:rsidR="00A740B0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06A71662" w14:textId="0008961A" w:rsidR="00B6515F" w:rsidRPr="001F04BA" w:rsidRDefault="00760B01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953149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515F"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531256F7" w14:textId="0C97D530" w:rsidR="00B6515F" w:rsidRPr="000A2ABF" w:rsidRDefault="00B6515F" w:rsidP="00AC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указанного решения остаток субсидии (за исключением субсидии, предоставленной в пределах суммы, необходимой для </w:t>
      </w:r>
      <w:r w:rsidRPr="001F04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оплаты денежных обязательств организации,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года.».</w:t>
      </w:r>
    </w:p>
    <w:p w14:paraId="019F1665" w14:textId="77777777" w:rsidR="00B6515F" w:rsidRPr="000A2ABF" w:rsidRDefault="00B6515F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10187F" w14:textId="77777777" w:rsidR="00B6515F" w:rsidRPr="000A2ABF" w:rsidRDefault="00B6515F" w:rsidP="00B6515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2CFFA7" w14:textId="77777777" w:rsidR="00B6515F" w:rsidRPr="000A2ABF" w:rsidRDefault="00B6515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515F" w:rsidRPr="000A2ABF" w:rsidSect="003434B0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37697" w14:textId="77777777" w:rsidR="00B158D2" w:rsidRDefault="00B158D2" w:rsidP="0031799B">
      <w:pPr>
        <w:spacing w:after="0" w:line="240" w:lineRule="auto"/>
      </w:pPr>
      <w:r>
        <w:separator/>
      </w:r>
    </w:p>
  </w:endnote>
  <w:endnote w:type="continuationSeparator" w:id="0">
    <w:p w14:paraId="68C1733B" w14:textId="77777777" w:rsidR="00B158D2" w:rsidRDefault="00B158D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B1FA0" w14:textId="77777777" w:rsidR="00B158D2" w:rsidRDefault="00B158D2" w:rsidP="0031799B">
      <w:pPr>
        <w:spacing w:after="0" w:line="240" w:lineRule="auto"/>
      </w:pPr>
      <w:r>
        <w:separator/>
      </w:r>
    </w:p>
  </w:footnote>
  <w:footnote w:type="continuationSeparator" w:id="0">
    <w:p w14:paraId="2CEF87B5" w14:textId="77777777" w:rsidR="00B158D2" w:rsidRDefault="00B158D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39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0322A8" w14:textId="7615968B" w:rsidR="00E45D79" w:rsidRPr="004C19E6" w:rsidRDefault="00E45D79" w:rsidP="00E45D7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DF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866516"/>
    <w:multiLevelType w:val="hybridMultilevel"/>
    <w:tmpl w:val="03B0F536"/>
    <w:lvl w:ilvl="0" w:tplc="D47423A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C62C9D"/>
    <w:multiLevelType w:val="hybridMultilevel"/>
    <w:tmpl w:val="190C353A"/>
    <w:lvl w:ilvl="0" w:tplc="36048E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84"/>
    <w:rsid w:val="000000C2"/>
    <w:rsid w:val="0000243B"/>
    <w:rsid w:val="00005E6B"/>
    <w:rsid w:val="00012EF9"/>
    <w:rsid w:val="000179ED"/>
    <w:rsid w:val="00033533"/>
    <w:rsid w:val="00035069"/>
    <w:rsid w:val="00035C4F"/>
    <w:rsid w:val="00044D54"/>
    <w:rsid w:val="00045111"/>
    <w:rsid w:val="00045304"/>
    <w:rsid w:val="00053869"/>
    <w:rsid w:val="00066C50"/>
    <w:rsid w:val="00072412"/>
    <w:rsid w:val="00076132"/>
    <w:rsid w:val="00077162"/>
    <w:rsid w:val="00077797"/>
    <w:rsid w:val="00082619"/>
    <w:rsid w:val="00095795"/>
    <w:rsid w:val="000A2ABF"/>
    <w:rsid w:val="000B1239"/>
    <w:rsid w:val="000C7139"/>
    <w:rsid w:val="000C78DF"/>
    <w:rsid w:val="000D6250"/>
    <w:rsid w:val="000E4155"/>
    <w:rsid w:val="000E53EF"/>
    <w:rsid w:val="000E638E"/>
    <w:rsid w:val="000F57FA"/>
    <w:rsid w:val="000F5B63"/>
    <w:rsid w:val="00100A7C"/>
    <w:rsid w:val="001012F8"/>
    <w:rsid w:val="001125EB"/>
    <w:rsid w:val="00112C1A"/>
    <w:rsid w:val="001208AF"/>
    <w:rsid w:val="00120F44"/>
    <w:rsid w:val="001259A8"/>
    <w:rsid w:val="00126EFA"/>
    <w:rsid w:val="00136E29"/>
    <w:rsid w:val="00140E22"/>
    <w:rsid w:val="0015079C"/>
    <w:rsid w:val="00162B92"/>
    <w:rsid w:val="00180140"/>
    <w:rsid w:val="00181702"/>
    <w:rsid w:val="00181A55"/>
    <w:rsid w:val="00185BB4"/>
    <w:rsid w:val="00186E27"/>
    <w:rsid w:val="00186EE6"/>
    <w:rsid w:val="001909B6"/>
    <w:rsid w:val="00194DE8"/>
    <w:rsid w:val="001A04EE"/>
    <w:rsid w:val="001A3830"/>
    <w:rsid w:val="001C15D6"/>
    <w:rsid w:val="001D00F5"/>
    <w:rsid w:val="001D4724"/>
    <w:rsid w:val="001E5139"/>
    <w:rsid w:val="001F04BA"/>
    <w:rsid w:val="001F1DD5"/>
    <w:rsid w:val="001F7709"/>
    <w:rsid w:val="0020572F"/>
    <w:rsid w:val="002113C2"/>
    <w:rsid w:val="0021175D"/>
    <w:rsid w:val="00216CB4"/>
    <w:rsid w:val="0022234A"/>
    <w:rsid w:val="002227B7"/>
    <w:rsid w:val="00225F0E"/>
    <w:rsid w:val="00233FCB"/>
    <w:rsid w:val="0024385A"/>
    <w:rsid w:val="00245A34"/>
    <w:rsid w:val="00245F01"/>
    <w:rsid w:val="00257670"/>
    <w:rsid w:val="00260746"/>
    <w:rsid w:val="0027666F"/>
    <w:rsid w:val="00292FD3"/>
    <w:rsid w:val="00295AC8"/>
    <w:rsid w:val="002C2B5A"/>
    <w:rsid w:val="002D0FF0"/>
    <w:rsid w:val="002D5D0F"/>
    <w:rsid w:val="002D69AB"/>
    <w:rsid w:val="002D725B"/>
    <w:rsid w:val="002E4E87"/>
    <w:rsid w:val="002F00D4"/>
    <w:rsid w:val="002F3844"/>
    <w:rsid w:val="0030022E"/>
    <w:rsid w:val="00303103"/>
    <w:rsid w:val="003110E8"/>
    <w:rsid w:val="00313CF4"/>
    <w:rsid w:val="003170E5"/>
    <w:rsid w:val="0031799B"/>
    <w:rsid w:val="00327B6F"/>
    <w:rsid w:val="00333D52"/>
    <w:rsid w:val="003434B0"/>
    <w:rsid w:val="003435A1"/>
    <w:rsid w:val="00347AE7"/>
    <w:rsid w:val="00374C3C"/>
    <w:rsid w:val="0038403D"/>
    <w:rsid w:val="00391E16"/>
    <w:rsid w:val="00397C94"/>
    <w:rsid w:val="003A75F8"/>
    <w:rsid w:val="003B0709"/>
    <w:rsid w:val="003B52E1"/>
    <w:rsid w:val="003B55E1"/>
    <w:rsid w:val="003C1DF9"/>
    <w:rsid w:val="003C30E0"/>
    <w:rsid w:val="003D0190"/>
    <w:rsid w:val="003D182A"/>
    <w:rsid w:val="003E6216"/>
    <w:rsid w:val="003F48D5"/>
    <w:rsid w:val="00413B3F"/>
    <w:rsid w:val="00415D50"/>
    <w:rsid w:val="00422803"/>
    <w:rsid w:val="0043251D"/>
    <w:rsid w:val="004348C7"/>
    <w:rsid w:val="0043505F"/>
    <w:rsid w:val="004351FE"/>
    <w:rsid w:val="004415AF"/>
    <w:rsid w:val="004440D5"/>
    <w:rsid w:val="004549E8"/>
    <w:rsid w:val="00454ABD"/>
    <w:rsid w:val="00464949"/>
    <w:rsid w:val="00466990"/>
    <w:rsid w:val="00466B97"/>
    <w:rsid w:val="0047224B"/>
    <w:rsid w:val="004922F3"/>
    <w:rsid w:val="00496561"/>
    <w:rsid w:val="004970CF"/>
    <w:rsid w:val="004A50F6"/>
    <w:rsid w:val="004B221A"/>
    <w:rsid w:val="004C0C9C"/>
    <w:rsid w:val="004C19E6"/>
    <w:rsid w:val="004C1C88"/>
    <w:rsid w:val="004C552D"/>
    <w:rsid w:val="004C71BD"/>
    <w:rsid w:val="004D3DF7"/>
    <w:rsid w:val="004E00B2"/>
    <w:rsid w:val="004E554E"/>
    <w:rsid w:val="004E691F"/>
    <w:rsid w:val="004E6A87"/>
    <w:rsid w:val="004E6DD5"/>
    <w:rsid w:val="004F229A"/>
    <w:rsid w:val="004F737B"/>
    <w:rsid w:val="00503FC3"/>
    <w:rsid w:val="00510B15"/>
    <w:rsid w:val="005238BE"/>
    <w:rsid w:val="005271B3"/>
    <w:rsid w:val="00552E3C"/>
    <w:rsid w:val="00553AC3"/>
    <w:rsid w:val="00553D69"/>
    <w:rsid w:val="005578C9"/>
    <w:rsid w:val="005628EB"/>
    <w:rsid w:val="00563B33"/>
    <w:rsid w:val="00564B45"/>
    <w:rsid w:val="00567405"/>
    <w:rsid w:val="005754F9"/>
    <w:rsid w:val="00576D34"/>
    <w:rsid w:val="005846D7"/>
    <w:rsid w:val="00594FBC"/>
    <w:rsid w:val="005A5760"/>
    <w:rsid w:val="005A7CF7"/>
    <w:rsid w:val="005B06C4"/>
    <w:rsid w:val="005B35E7"/>
    <w:rsid w:val="005B5699"/>
    <w:rsid w:val="005B6554"/>
    <w:rsid w:val="005D2494"/>
    <w:rsid w:val="005D3407"/>
    <w:rsid w:val="005E7F29"/>
    <w:rsid w:val="005F11A7"/>
    <w:rsid w:val="005F1F7D"/>
    <w:rsid w:val="005F635F"/>
    <w:rsid w:val="0060239F"/>
    <w:rsid w:val="00614F3F"/>
    <w:rsid w:val="006271E6"/>
    <w:rsid w:val="00630028"/>
    <w:rsid w:val="00631037"/>
    <w:rsid w:val="00632C79"/>
    <w:rsid w:val="006412CE"/>
    <w:rsid w:val="00642E51"/>
    <w:rsid w:val="00650CAB"/>
    <w:rsid w:val="006557AC"/>
    <w:rsid w:val="00663D27"/>
    <w:rsid w:val="006664BC"/>
    <w:rsid w:val="00671B9C"/>
    <w:rsid w:val="0067295C"/>
    <w:rsid w:val="0067651C"/>
    <w:rsid w:val="00681BFE"/>
    <w:rsid w:val="00683A09"/>
    <w:rsid w:val="00684775"/>
    <w:rsid w:val="006921AC"/>
    <w:rsid w:val="0069601C"/>
    <w:rsid w:val="00696D15"/>
    <w:rsid w:val="006A541B"/>
    <w:rsid w:val="006B0B90"/>
    <w:rsid w:val="006B115E"/>
    <w:rsid w:val="006D0713"/>
    <w:rsid w:val="006E0065"/>
    <w:rsid w:val="006E593A"/>
    <w:rsid w:val="006F3BED"/>
    <w:rsid w:val="006F44BC"/>
    <w:rsid w:val="006F5D44"/>
    <w:rsid w:val="0070120F"/>
    <w:rsid w:val="00725A0F"/>
    <w:rsid w:val="0074156B"/>
    <w:rsid w:val="007446F4"/>
    <w:rsid w:val="00744B7F"/>
    <w:rsid w:val="007522DA"/>
    <w:rsid w:val="00760B01"/>
    <w:rsid w:val="00767572"/>
    <w:rsid w:val="00775A74"/>
    <w:rsid w:val="00782131"/>
    <w:rsid w:val="0078739D"/>
    <w:rsid w:val="007932F3"/>
    <w:rsid w:val="007960EC"/>
    <w:rsid w:val="00796861"/>
    <w:rsid w:val="00796B9B"/>
    <w:rsid w:val="007A324C"/>
    <w:rsid w:val="007B2B2D"/>
    <w:rsid w:val="007B3851"/>
    <w:rsid w:val="007B7E8A"/>
    <w:rsid w:val="007D2059"/>
    <w:rsid w:val="007D4A70"/>
    <w:rsid w:val="007D746A"/>
    <w:rsid w:val="007E2CAF"/>
    <w:rsid w:val="007E687E"/>
    <w:rsid w:val="007E7ADA"/>
    <w:rsid w:val="007F0218"/>
    <w:rsid w:val="007F3D5B"/>
    <w:rsid w:val="00812B9A"/>
    <w:rsid w:val="008140EF"/>
    <w:rsid w:val="0081501C"/>
    <w:rsid w:val="0082076B"/>
    <w:rsid w:val="00836B46"/>
    <w:rsid w:val="0085578D"/>
    <w:rsid w:val="00860C71"/>
    <w:rsid w:val="00866530"/>
    <w:rsid w:val="008708D4"/>
    <w:rsid w:val="0089042F"/>
    <w:rsid w:val="00894735"/>
    <w:rsid w:val="008A71A8"/>
    <w:rsid w:val="008B05A3"/>
    <w:rsid w:val="008B1995"/>
    <w:rsid w:val="008B262E"/>
    <w:rsid w:val="008B668F"/>
    <w:rsid w:val="008C0054"/>
    <w:rsid w:val="008C6CF8"/>
    <w:rsid w:val="008D372D"/>
    <w:rsid w:val="008D4AE0"/>
    <w:rsid w:val="008D6646"/>
    <w:rsid w:val="008D7127"/>
    <w:rsid w:val="008F2635"/>
    <w:rsid w:val="008F3DB4"/>
    <w:rsid w:val="00901E65"/>
    <w:rsid w:val="0090254C"/>
    <w:rsid w:val="00906642"/>
    <w:rsid w:val="00907229"/>
    <w:rsid w:val="0091585A"/>
    <w:rsid w:val="00925E4D"/>
    <w:rsid w:val="009277F0"/>
    <w:rsid w:val="0093395B"/>
    <w:rsid w:val="00935963"/>
    <w:rsid w:val="0094073A"/>
    <w:rsid w:val="009427C0"/>
    <w:rsid w:val="0095264E"/>
    <w:rsid w:val="00953149"/>
    <w:rsid w:val="0095344D"/>
    <w:rsid w:val="00956041"/>
    <w:rsid w:val="00962575"/>
    <w:rsid w:val="0096751B"/>
    <w:rsid w:val="00967CF1"/>
    <w:rsid w:val="00997969"/>
    <w:rsid w:val="009A471F"/>
    <w:rsid w:val="009B0342"/>
    <w:rsid w:val="009D1C10"/>
    <w:rsid w:val="009D6793"/>
    <w:rsid w:val="009D757B"/>
    <w:rsid w:val="009E3876"/>
    <w:rsid w:val="009F320C"/>
    <w:rsid w:val="00A007FA"/>
    <w:rsid w:val="00A1418B"/>
    <w:rsid w:val="00A30B0D"/>
    <w:rsid w:val="00A3138E"/>
    <w:rsid w:val="00A41AAB"/>
    <w:rsid w:val="00A43195"/>
    <w:rsid w:val="00A65150"/>
    <w:rsid w:val="00A740B0"/>
    <w:rsid w:val="00A8227F"/>
    <w:rsid w:val="00A834AC"/>
    <w:rsid w:val="00A84370"/>
    <w:rsid w:val="00A951B4"/>
    <w:rsid w:val="00AA56B9"/>
    <w:rsid w:val="00AB0F55"/>
    <w:rsid w:val="00AB3ECC"/>
    <w:rsid w:val="00AC4F89"/>
    <w:rsid w:val="00AC6E43"/>
    <w:rsid w:val="00AD0E6B"/>
    <w:rsid w:val="00AD1144"/>
    <w:rsid w:val="00AE3BC3"/>
    <w:rsid w:val="00AE7481"/>
    <w:rsid w:val="00AF3C2B"/>
    <w:rsid w:val="00AF4409"/>
    <w:rsid w:val="00AF7757"/>
    <w:rsid w:val="00B11806"/>
    <w:rsid w:val="00B12F65"/>
    <w:rsid w:val="00B158D2"/>
    <w:rsid w:val="00B16218"/>
    <w:rsid w:val="00B17A8B"/>
    <w:rsid w:val="00B37CEC"/>
    <w:rsid w:val="00B54381"/>
    <w:rsid w:val="00B64060"/>
    <w:rsid w:val="00B6515F"/>
    <w:rsid w:val="00B66C73"/>
    <w:rsid w:val="00B70B2B"/>
    <w:rsid w:val="00B759EC"/>
    <w:rsid w:val="00B75E4C"/>
    <w:rsid w:val="00B81EC3"/>
    <w:rsid w:val="00B831E8"/>
    <w:rsid w:val="00B833C0"/>
    <w:rsid w:val="00B96D35"/>
    <w:rsid w:val="00BA5276"/>
    <w:rsid w:val="00BA6DC7"/>
    <w:rsid w:val="00BB478D"/>
    <w:rsid w:val="00BD13FF"/>
    <w:rsid w:val="00BE1E47"/>
    <w:rsid w:val="00BF3269"/>
    <w:rsid w:val="00BF48FE"/>
    <w:rsid w:val="00BF508D"/>
    <w:rsid w:val="00C0353D"/>
    <w:rsid w:val="00C13546"/>
    <w:rsid w:val="00C14EB0"/>
    <w:rsid w:val="00C20397"/>
    <w:rsid w:val="00C22F2F"/>
    <w:rsid w:val="00C25B25"/>
    <w:rsid w:val="00C31105"/>
    <w:rsid w:val="00C366DA"/>
    <w:rsid w:val="00C37B1E"/>
    <w:rsid w:val="00C442AB"/>
    <w:rsid w:val="00C502D0"/>
    <w:rsid w:val="00C5596B"/>
    <w:rsid w:val="00C607E1"/>
    <w:rsid w:val="00C631A0"/>
    <w:rsid w:val="00C73DCC"/>
    <w:rsid w:val="00C7666D"/>
    <w:rsid w:val="00C83C6E"/>
    <w:rsid w:val="00C90D3D"/>
    <w:rsid w:val="00CA4025"/>
    <w:rsid w:val="00CB0344"/>
    <w:rsid w:val="00CC7A8D"/>
    <w:rsid w:val="00CD1DA8"/>
    <w:rsid w:val="00CD5826"/>
    <w:rsid w:val="00CD6B45"/>
    <w:rsid w:val="00D05D3B"/>
    <w:rsid w:val="00D16B35"/>
    <w:rsid w:val="00D206A1"/>
    <w:rsid w:val="00D257CE"/>
    <w:rsid w:val="00D278EC"/>
    <w:rsid w:val="00D31705"/>
    <w:rsid w:val="00D330ED"/>
    <w:rsid w:val="00D47CEF"/>
    <w:rsid w:val="00D50172"/>
    <w:rsid w:val="00D51DAE"/>
    <w:rsid w:val="00D5320D"/>
    <w:rsid w:val="00D84830"/>
    <w:rsid w:val="00DA2407"/>
    <w:rsid w:val="00DA6076"/>
    <w:rsid w:val="00DB1C36"/>
    <w:rsid w:val="00DC189A"/>
    <w:rsid w:val="00DD3A94"/>
    <w:rsid w:val="00DF0C5D"/>
    <w:rsid w:val="00DF3563"/>
    <w:rsid w:val="00DF3901"/>
    <w:rsid w:val="00DF3A35"/>
    <w:rsid w:val="00E03A0D"/>
    <w:rsid w:val="00E05881"/>
    <w:rsid w:val="00E0619C"/>
    <w:rsid w:val="00E159EE"/>
    <w:rsid w:val="00E21060"/>
    <w:rsid w:val="00E220BC"/>
    <w:rsid w:val="00E37573"/>
    <w:rsid w:val="00E40D0A"/>
    <w:rsid w:val="00E43CC4"/>
    <w:rsid w:val="00E45D79"/>
    <w:rsid w:val="00E530D2"/>
    <w:rsid w:val="00E53AEB"/>
    <w:rsid w:val="00E54EC9"/>
    <w:rsid w:val="00E60260"/>
    <w:rsid w:val="00E61A8D"/>
    <w:rsid w:val="00E72DA7"/>
    <w:rsid w:val="00E8524F"/>
    <w:rsid w:val="00E92154"/>
    <w:rsid w:val="00E92746"/>
    <w:rsid w:val="00EA6185"/>
    <w:rsid w:val="00EA64E9"/>
    <w:rsid w:val="00EB3F6F"/>
    <w:rsid w:val="00EB573D"/>
    <w:rsid w:val="00EB6E30"/>
    <w:rsid w:val="00EC2DBB"/>
    <w:rsid w:val="00ED5593"/>
    <w:rsid w:val="00ED636D"/>
    <w:rsid w:val="00ED7764"/>
    <w:rsid w:val="00EE03BA"/>
    <w:rsid w:val="00EF524F"/>
    <w:rsid w:val="00EF7F49"/>
    <w:rsid w:val="00F1143D"/>
    <w:rsid w:val="00F148B5"/>
    <w:rsid w:val="00F24FB7"/>
    <w:rsid w:val="00F4116E"/>
    <w:rsid w:val="00F42F6B"/>
    <w:rsid w:val="00F46EC1"/>
    <w:rsid w:val="00F52709"/>
    <w:rsid w:val="00F62B49"/>
    <w:rsid w:val="00F63133"/>
    <w:rsid w:val="00F81A81"/>
    <w:rsid w:val="00F93A2C"/>
    <w:rsid w:val="00FB47AC"/>
    <w:rsid w:val="00FC7005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0E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D79"/>
    <w:pPr>
      <w:spacing w:after="0" w:line="240" w:lineRule="auto"/>
    </w:pPr>
  </w:style>
  <w:style w:type="paragraph" w:styleId="ae">
    <w:name w:val="List Paragraph"/>
    <w:aliases w:val="список 1,Нумерация"/>
    <w:basedOn w:val="a"/>
    <w:link w:val="af"/>
    <w:uiPriority w:val="34"/>
    <w:qFormat/>
    <w:rsid w:val="00E45D79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5D7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5D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5D79"/>
    <w:rPr>
      <w:b/>
      <w:bCs/>
      <w:sz w:val="20"/>
      <w:szCs w:val="20"/>
    </w:rPr>
  </w:style>
  <w:style w:type="character" w:customStyle="1" w:styleId="af">
    <w:name w:val="Абзац списка Знак"/>
    <w:aliases w:val="список 1 Знак,Нумерация Знак"/>
    <w:link w:val="ae"/>
    <w:uiPriority w:val="34"/>
    <w:locked/>
    <w:rsid w:val="004F229A"/>
  </w:style>
  <w:style w:type="table" w:customStyle="1" w:styleId="3">
    <w:name w:val="Сетка таблицы3"/>
    <w:basedOn w:val="a1"/>
    <w:next w:val="a3"/>
    <w:uiPriority w:val="39"/>
    <w:rsid w:val="004F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1D623A13C82B55515F238A7E2862A070A03C003CE1831199663931F490625B51E8C8C2BC97CE93B3C798424773FB9FABE32B6A0124E3AC4A55C065lFI0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7CC06D9190BA37EAD01EA5DFDDFE49F588D4D28BA34EA1DD05E33775F18943DF7D3B905C632BDA04A7D9A329F078740434129E1B5C7CB575EB29A628m7J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288E2C7E0A8877F38C03DD5F28D4C368521FB7AE49FCD67D328E068EC34D85C02267A458D10BE3E305C84ABR6o1F" TargetMode="External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DD76-7237-40A6-8B0E-C5703851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5</cp:revision>
  <cp:lastPrinted>2022-10-10T23:53:00Z</cp:lastPrinted>
  <dcterms:created xsi:type="dcterms:W3CDTF">2022-10-12T05:25:00Z</dcterms:created>
  <dcterms:modified xsi:type="dcterms:W3CDTF">2022-10-13T23:11:00Z</dcterms:modified>
</cp:coreProperties>
</file>