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АГЕНТСТВО ПО ВНУТРЕННЕЙ ПОЛИТИКЕ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02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021AA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1AA7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A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021AA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07"/>
      </w:tblGrid>
      <w:tr w:rsidR="000237E2" w:rsidRPr="00EE30E2" w14:paraId="1773B752" w14:textId="77777777" w:rsidTr="00EE30E2">
        <w:trPr>
          <w:trHeight w:hRule="exact" w:val="3110"/>
        </w:trPr>
        <w:tc>
          <w:tcPr>
            <w:tcW w:w="4107" w:type="dxa"/>
            <w:shd w:val="clear" w:color="auto" w:fill="auto"/>
          </w:tcPr>
          <w:p w14:paraId="72C9DCB4" w14:textId="6839BC6A" w:rsidR="00EE30E2" w:rsidRPr="00EE30E2" w:rsidRDefault="00EE30E2" w:rsidP="00EE30E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образовании</w:t>
            </w:r>
            <w:r w:rsidRPr="00EE30E2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конкурсной комиссии по проведению отбора на предоставление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– значимых мероприятий, направленных на развитие гражданского общества</w:t>
            </w:r>
          </w:p>
          <w:p w14:paraId="5D6F71F5" w14:textId="0D5436E0" w:rsidR="000237E2" w:rsidRPr="00EE30E2" w:rsidRDefault="000237E2" w:rsidP="00872F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F26AF6" w14:textId="77CD814B" w:rsidR="00021AA7" w:rsidRPr="00021AA7" w:rsidRDefault="00EE30E2" w:rsidP="0002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постановления Правительства камчатского края от 23.07.2020 № 301-П «</w:t>
      </w:r>
      <w:r w:rsidRPr="00EE30E2">
        <w:rPr>
          <w:rFonts w:ascii="Times New Roman" w:hAnsi="Times New Roman" w:cs="Times New Roman"/>
          <w:sz w:val="28"/>
        </w:rPr>
        <w:t>Об утверждении Порядка предоставлен</w:t>
      </w:r>
      <w:bookmarkStart w:id="0" w:name="_GoBack"/>
      <w:bookmarkEnd w:id="0"/>
      <w:r w:rsidRPr="00EE30E2">
        <w:rPr>
          <w:rFonts w:ascii="Times New Roman" w:hAnsi="Times New Roman" w:cs="Times New Roman"/>
          <w:sz w:val="28"/>
        </w:rPr>
        <w:t>ия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- значимых мероприятий, направленных на развитие гражданского общества</w:t>
      </w:r>
      <w:r>
        <w:rPr>
          <w:rFonts w:ascii="Times New Roman" w:hAnsi="Times New Roman" w:cs="Times New Roman"/>
          <w:sz w:val="28"/>
        </w:rPr>
        <w:t xml:space="preserve">» в целях реализации </w:t>
      </w:r>
      <w:r w:rsidRPr="00EE30E2">
        <w:rPr>
          <w:rFonts w:ascii="Times New Roman" w:hAnsi="Times New Roman" w:cs="Times New Roman"/>
          <w:sz w:val="28"/>
        </w:rPr>
        <w:t>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</w:t>
      </w:r>
      <w:r>
        <w:rPr>
          <w:rFonts w:ascii="Times New Roman" w:hAnsi="Times New Roman" w:cs="Times New Roman"/>
          <w:sz w:val="28"/>
        </w:rPr>
        <w:t>кого края от 29.11.2013 № 546-П</w:t>
      </w:r>
    </w:p>
    <w:p w14:paraId="4F027743" w14:textId="77777777" w:rsidR="000B1C23" w:rsidRDefault="000B1C23" w:rsidP="0002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FE2187" w14:textId="77777777" w:rsidR="00021AA7" w:rsidRPr="00021AA7" w:rsidRDefault="00021AA7" w:rsidP="0002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1AA7">
        <w:rPr>
          <w:rFonts w:ascii="Times New Roman" w:hAnsi="Times New Roman" w:cs="Times New Roman"/>
          <w:sz w:val="28"/>
        </w:rPr>
        <w:t>ПРИКАЗЫВАЮ:</w:t>
      </w:r>
    </w:p>
    <w:p w14:paraId="105920CC" w14:textId="77777777" w:rsidR="00021AA7" w:rsidRPr="00021AA7" w:rsidRDefault="00021AA7" w:rsidP="0002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B11EDEF" w14:textId="26282465" w:rsidR="00CB4BBA" w:rsidRDefault="00EE30E2" w:rsidP="00EE30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30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CB4BBA" w:rsidRPr="00EE30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Положение о конкурсной комиссии </w:t>
      </w:r>
      <w:r w:rsidR="00CB4BBA" w:rsidRPr="00CB4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проведению отбора на предоставление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– значимых мероприятий, направленных на развитие гражданского общества</w:t>
      </w:r>
      <w:r w:rsidR="00CB4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CB4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CB4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="00CB4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1BDE107" w14:textId="5EE5B151" w:rsidR="00EE30E2" w:rsidRPr="00EE30E2" w:rsidRDefault="00CB4BBA" w:rsidP="00CB4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EE30E2" w:rsidRPr="00EE30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Образовать конкурсную комиссию </w:t>
      </w:r>
      <w:r w:rsidRPr="00CB4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проведению отбора на предоставление из краевого бюджета субсидий некоммерческим организациям в </w:t>
      </w:r>
      <w:r w:rsidRPr="00CB4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Камчатском крае в целях финансового обеспечения затрат, связанных с организацией и проведением общественно – значимых мероприятий, направленных на развитие гражданского общества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составе согласно приложению 2 к настоящему приказу</w:t>
      </w:r>
      <w:r w:rsidR="00EE30E2" w:rsidRPr="00EE30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D242CB1" w14:textId="4D76079C" w:rsidR="000B1C23" w:rsidRDefault="00CB4BBA" w:rsidP="00CB4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EE30E2" w:rsidRPr="00EE30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астоящий приказ вступает в силу</w:t>
      </w:r>
      <w:r w:rsidRPr="00CB4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через 10 дней после дня его официального опубликования.</w:t>
      </w:r>
    </w:p>
    <w:p w14:paraId="672C73A6" w14:textId="77777777" w:rsidR="00F01AC4" w:rsidRDefault="00F01AC4" w:rsidP="000B1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4FD36521" w14:textId="77777777" w:rsidR="000B1C23" w:rsidRDefault="000B1C23" w:rsidP="000B1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01AC4" w14:paraId="462DD40B" w14:textId="77777777" w:rsidTr="0053470C">
        <w:tc>
          <w:tcPr>
            <w:tcW w:w="3403" w:type="dxa"/>
          </w:tcPr>
          <w:p w14:paraId="2FD5FDBA" w14:textId="77777777" w:rsidR="00F01AC4" w:rsidRDefault="00F01AC4" w:rsidP="0053470C">
            <w:pPr>
              <w:spacing w:line="216" w:lineRule="auto"/>
              <w:rPr>
                <w:sz w:val="28"/>
                <w:szCs w:val="28"/>
              </w:rPr>
            </w:pPr>
            <w:r w:rsidRPr="00872FC1">
              <w:rPr>
                <w:rFonts w:ascii="Times New Roman" w:hAnsi="Times New Roman" w:cs="Times New Roman"/>
                <w:sz w:val="28"/>
                <w:szCs w:val="28"/>
              </w:rPr>
              <w:t>Врио руководителя Агентства</w:t>
            </w:r>
          </w:p>
        </w:tc>
        <w:tc>
          <w:tcPr>
            <w:tcW w:w="3260" w:type="dxa"/>
          </w:tcPr>
          <w:p w14:paraId="3F739226" w14:textId="77777777" w:rsidR="00F01AC4" w:rsidRDefault="00F01AC4" w:rsidP="0053470C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4FBAA3E1" w14:textId="77777777" w:rsidR="00F01AC4" w:rsidRDefault="00F01AC4" w:rsidP="0053470C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И.В. Гуляев</w:t>
            </w:r>
          </w:p>
        </w:tc>
      </w:tr>
    </w:tbl>
    <w:p w14:paraId="7BDB933A" w14:textId="77777777" w:rsidR="000B1C23" w:rsidRDefault="000B1C23" w:rsidP="000B1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32BBC0B6" w14:textId="77777777" w:rsidR="000B1C23" w:rsidRPr="00466269" w:rsidRDefault="000B1C23" w:rsidP="000B1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607900" w14:textId="2859DC7D" w:rsidR="000B1C23" w:rsidRDefault="000B1C23" w:rsidP="000B1C23">
      <w:pPr>
        <w:spacing w:after="0" w:line="240" w:lineRule="auto"/>
        <w:rPr>
          <w:rFonts w:ascii="Times New Roman" w:hAnsi="Times New Roman"/>
          <w:sz w:val="20"/>
          <w:szCs w:val="20"/>
        </w:rPr>
        <w:sectPr w:rsidR="000B1C23" w:rsidSect="00E475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B0EB0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9"/>
        <w:gridCol w:w="2909"/>
      </w:tblGrid>
      <w:tr w:rsidR="000B1C23" w:rsidRPr="0067756D" w14:paraId="05B32B55" w14:textId="77777777" w:rsidTr="0053470C">
        <w:tc>
          <w:tcPr>
            <w:tcW w:w="6912" w:type="dxa"/>
            <w:shd w:val="clear" w:color="auto" w:fill="auto"/>
          </w:tcPr>
          <w:p w14:paraId="760EAA7F" w14:textId="77777777" w:rsidR="000B1C23" w:rsidRPr="0067756D" w:rsidRDefault="000B1C23" w:rsidP="00534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2BAFBE80" w14:textId="105F0261" w:rsidR="000B1C23" w:rsidRPr="00FD72B9" w:rsidRDefault="000B1C23" w:rsidP="005347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7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  <w:r w:rsidR="00CB4BBA" w:rsidRPr="00FD7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  <w:r w:rsidRPr="00FD7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приказу </w:t>
            </w:r>
            <w:r w:rsidR="00F01AC4" w:rsidRPr="00FD7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Агентства по внутренней политике</w:t>
            </w:r>
            <w:r w:rsidRPr="00FD7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Камчатского края</w:t>
            </w:r>
          </w:p>
          <w:p w14:paraId="102C11CA" w14:textId="77777777" w:rsidR="000B1C23" w:rsidRPr="0067756D" w:rsidRDefault="000B1C23" w:rsidP="0053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                №</w:t>
            </w:r>
            <w:r w:rsidRPr="00F01A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45921127" w14:textId="77777777" w:rsidR="000B1C23" w:rsidRDefault="000B1C23" w:rsidP="000B1C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A8E4A1" w14:textId="77777777" w:rsidR="000B1C23" w:rsidRDefault="000B1C23" w:rsidP="000B1C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4C68F9" w14:textId="77777777" w:rsidR="00CB4BBA" w:rsidRDefault="00CB4BBA" w:rsidP="00CB4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Положение</w:t>
      </w:r>
    </w:p>
    <w:p w14:paraId="32E6E909" w14:textId="13506AEC" w:rsidR="00CB4BBA" w:rsidRPr="00CB4BBA" w:rsidRDefault="00CB4BBA" w:rsidP="00CB4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 xml:space="preserve"> о конкурсной комиссии по проведению отбора на предоставление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– значимых мероприятий, направленных на развитие гражданского общества</w:t>
      </w:r>
    </w:p>
    <w:p w14:paraId="5F86D3C3" w14:textId="77777777" w:rsidR="00CB4BBA" w:rsidRPr="00CB4BBA" w:rsidRDefault="00CB4BBA" w:rsidP="00CB4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76C358" w14:textId="77777777" w:rsidR="00CB4BBA" w:rsidRPr="00CB4BBA" w:rsidRDefault="00CB4BBA" w:rsidP="00CB4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1. Общие положения</w:t>
      </w:r>
    </w:p>
    <w:p w14:paraId="3130E933" w14:textId="77777777" w:rsidR="00CB4BBA" w:rsidRPr="00CB4BBA" w:rsidRDefault="00CB4BBA" w:rsidP="00CB4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F2863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1.1. Конкурсная комиссия по проведению отбора на предоставление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– значимых мероприятий, направленных на развитие гражданского общества (далее - конкурсная комиссия), формируется для определения  некоммерческих организаций в Камчатском крае в целях финансового обеспечения затрат, связанных с организацией и проведением общественно – значимых мероприятий, направленных на развитие гражданского общества, а также для определения победителей конкурсного отбора.</w:t>
      </w:r>
    </w:p>
    <w:p w14:paraId="0F6D3629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1.2. Правовую основу деятельности конкурсной комиссии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а также настоящее Положение.</w:t>
      </w:r>
    </w:p>
    <w:p w14:paraId="6BC36E5A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36D5A06" w14:textId="77777777" w:rsidR="00CB4BBA" w:rsidRPr="00CB4BBA" w:rsidRDefault="00CB4BBA" w:rsidP="00CB4BB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2. Основные функции и права конкурсной комиссии</w:t>
      </w:r>
    </w:p>
    <w:p w14:paraId="55235E3D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8E31DA1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2.1. Основной функцией конкурсной комиссии является определение некоммерческих организаций в Камчатском крае в целях финансового обеспечения затрат, связанных с организацией и проведением общественно – значимых мероприятий, направленных на развитие гражданского общества.</w:t>
      </w:r>
    </w:p>
    <w:p w14:paraId="4BF490AA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2.2. Для осуществления возложенной функции конкурсная комиссия имеет право:</w:t>
      </w:r>
    </w:p>
    <w:p w14:paraId="005EA82C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1) осуществлять оценку документов претендентов в соответствии с частью 2.16 раздела 2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– значимых мероприятий, направленных на развитие гражданского общества, утвержденного постановлением Правительства Камчатского края № 301-П от 23.07.2020;</w:t>
      </w:r>
    </w:p>
    <w:p w14:paraId="4A664E5D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lastRenderedPageBreak/>
        <w:t>2) принимать решение об определении победителей конкурсного отбора;</w:t>
      </w:r>
    </w:p>
    <w:p w14:paraId="51D93055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3) вносить предложения по совершенствованию критериев конкурсного отбора.</w:t>
      </w:r>
    </w:p>
    <w:p w14:paraId="14202059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F85A64A" w14:textId="77777777" w:rsidR="00CB4BBA" w:rsidRPr="00CB4BBA" w:rsidRDefault="00CB4BBA" w:rsidP="00CB4BB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 Организация работы конкурсной комиссии</w:t>
      </w:r>
    </w:p>
    <w:p w14:paraId="354921F3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A8428A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3.1. Персональный состав конкурсной комиссии утверждается приказом Агентства по внутренней политике Камчатского края (далее - Агентство).</w:t>
      </w:r>
    </w:p>
    <w:p w14:paraId="3F0D8B1D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3.2. Конкурсная комиссия формируется в составе не менее 5 человек из представителей Агентства по внутренней политике Камчатского края, некоммерческих организаций, не принимающих участие в конкурсе, представителя Общественного совета, образованного при Агентстве.</w:t>
      </w:r>
    </w:p>
    <w:p w14:paraId="059EAF5B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3.3. Члены конкурсной комиссии участвуют в работе конкурсной комиссии на общественных началах.</w:t>
      </w:r>
    </w:p>
    <w:p w14:paraId="33B9E50A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3.4. Формой работы конкурсной комиссии является заседание конкурсной комиссии.</w:t>
      </w:r>
    </w:p>
    <w:p w14:paraId="7D948633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Заседания конкурсной комиссии проводятся по мере необходимости.</w:t>
      </w:r>
    </w:p>
    <w:p w14:paraId="45ED3D00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3.5.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14:paraId="394A0730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3.6.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14:paraId="68027C46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3.7. Председатель конкурсной комиссии:</w:t>
      </w:r>
    </w:p>
    <w:p w14:paraId="42668057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1) осуществляет руководство деятельностью конкурсной комиссии;</w:t>
      </w:r>
    </w:p>
    <w:p w14:paraId="71566D8F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2) назначает заседания конкурсной комиссии;</w:t>
      </w:r>
    </w:p>
    <w:p w14:paraId="1BB5ECA1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3) утверждает повестку заседания конкурсной комиссии;</w:t>
      </w:r>
    </w:p>
    <w:p w14:paraId="2D43A2B3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4) организует и проводит заседания конкурсной комиссии, подписывает протоколы заседаний конкурсной комиссии;</w:t>
      </w:r>
    </w:p>
    <w:p w14:paraId="16C56813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5) контролирует выполнение решений конкурсной комиссии.</w:t>
      </w:r>
    </w:p>
    <w:p w14:paraId="2E36597A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3.8. Заместитель председателя конкурсной комиссии осуществляет полномочия председателя конкурсной комиссии в его отсутствие.</w:t>
      </w:r>
    </w:p>
    <w:p w14:paraId="7613561D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3.9. Секретарь конкурсной комиссии:</w:t>
      </w:r>
    </w:p>
    <w:p w14:paraId="5EDB8A99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1) формирует повестку заседания конкурсной комиссии;</w:t>
      </w:r>
    </w:p>
    <w:p w14:paraId="2760F75C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2) не позднее 3-х рабочих дней до дня проведения заседания конкурсной комиссии осуществляет уведомление членов конкурсной комиссии о дате, времени, месте и повестке заседания конкурсной комиссии;</w:t>
      </w:r>
    </w:p>
    <w:p w14:paraId="4DFE4DDA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3) готовит документы в соответствии с повесткой заседания конкурсной комиссии;</w:t>
      </w:r>
    </w:p>
    <w:p w14:paraId="2FFD7E56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4) ведет протоколы заседаний конкурсной комиссии;</w:t>
      </w:r>
    </w:p>
    <w:p w14:paraId="2AE4706D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5) осуществляет другие функции, связанные с организационной деятельностью конкурсной комиссии.</w:t>
      </w:r>
    </w:p>
    <w:p w14:paraId="18B9CE81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3.10. Члены конкурсной комиссии:</w:t>
      </w:r>
    </w:p>
    <w:p w14:paraId="2B33FA97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lastRenderedPageBreak/>
        <w:t>1) выражают мнение по вопросам, вынесенным для рассмотрения на заседание конкурсной комиссии;</w:t>
      </w:r>
    </w:p>
    <w:p w14:paraId="04213087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2) голосуют по вопросам повестки заседания конкурсной комиссии;</w:t>
      </w:r>
    </w:p>
    <w:p w14:paraId="084F4AF7" w14:textId="77777777" w:rsidR="00CB4BBA" w:rsidRP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3) выполняют поручения председателя конкурсной комиссии.</w:t>
      </w:r>
    </w:p>
    <w:p w14:paraId="352EC22C" w14:textId="64FBA7BE" w:rsidR="00284F6F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BBA">
        <w:rPr>
          <w:rFonts w:ascii="Times New Roman" w:hAnsi="Times New Roman"/>
          <w:sz w:val="28"/>
          <w:szCs w:val="28"/>
        </w:rPr>
        <w:t>3.11. Организационно-техническое обеспечение деятельности конкурсной комиссии осуществляется отделом по работе с общественными, религиозными объединениями и некоммерческими организациями Агентства.</w:t>
      </w:r>
    </w:p>
    <w:p w14:paraId="4971A77D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83345A5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2039F9C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00F0740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960B74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421585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0404186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C1E599E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360D51E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DCDC81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8041D67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E8B869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AF74C45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35A86B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8AD0EF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57E4647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85AE962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2B83B68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0CBC059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39EFFAF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5C3B5F7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02892F5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F9A8CC1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716BA74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DFBD52C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12DDB70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484B9B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892CC8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887ECB1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1901BD6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88E344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E8391BA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87A673B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D73A66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DE8072F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96895C0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C45D45F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DF11063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40E7192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927AC15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B4BBA" w14:paraId="5593F4E9" w14:textId="77777777" w:rsidTr="00CB4BBA">
        <w:tc>
          <w:tcPr>
            <w:tcW w:w="3963" w:type="dxa"/>
          </w:tcPr>
          <w:p w14:paraId="41ABC9B3" w14:textId="7054C684" w:rsidR="00CB4BBA" w:rsidRPr="00FD72B9" w:rsidRDefault="00CB4BBA" w:rsidP="00CB4B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7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1 к приказу Агентства по внутренней политике Камчатского края</w:t>
            </w:r>
          </w:p>
          <w:p w14:paraId="0DFD9D9B" w14:textId="7665B9F5" w:rsidR="00CB4BBA" w:rsidRDefault="00CB4BBA" w:rsidP="00CB4B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2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                №</w:t>
            </w:r>
            <w:r w:rsidRPr="00F01A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52016464" w14:textId="4D856A27" w:rsidR="00CB4BBA" w:rsidRDefault="00CB4BBA" w:rsidP="00CB4BB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25CE1" w14:textId="77777777" w:rsidR="00CB4BBA" w:rsidRDefault="00CB4BBA" w:rsidP="00CB4B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14:paraId="11B26C61" w14:textId="7421ED3D" w:rsidR="00CB4BBA" w:rsidRPr="00CB4BBA" w:rsidRDefault="00CB4BBA" w:rsidP="00CB4B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BBA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по проведению отбора на предоставление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 – значимых мероприятий, направленных на развитие гражданского общества</w:t>
      </w:r>
    </w:p>
    <w:p w14:paraId="3FB6CED4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9C979E" w14:textId="77777777" w:rsidR="00CB4BBA" w:rsidRDefault="00CB4BBA" w:rsidP="00CB4BB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4927"/>
      </w:tblGrid>
      <w:tr w:rsidR="00CB4BBA" w:rsidRPr="00CB4BBA" w14:paraId="4B53ED7A" w14:textId="77777777" w:rsidTr="0008228D">
        <w:tc>
          <w:tcPr>
            <w:tcW w:w="3652" w:type="dxa"/>
          </w:tcPr>
          <w:p w14:paraId="35A444BC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CB4BBA">
              <w:rPr>
                <w:rFonts w:ascii="Times New Roman" w:hAnsi="Times New Roman"/>
                <w:sz w:val="28"/>
                <w:szCs w:val="28"/>
              </w:rPr>
              <w:t xml:space="preserve">Махиня </w:t>
            </w:r>
          </w:p>
          <w:p w14:paraId="67E2C718" w14:textId="79EDB3C4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BA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992" w:type="dxa"/>
          </w:tcPr>
          <w:p w14:paraId="01FCDAC9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C61F62F" w14:textId="33451490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Pr="00CB4BBA">
              <w:rPr>
                <w:rFonts w:ascii="Times New Roman" w:hAnsi="Times New Roman"/>
                <w:sz w:val="28"/>
                <w:szCs w:val="28"/>
              </w:rPr>
              <w:t xml:space="preserve"> Агентства по внутренней политике Камчатс</w:t>
            </w:r>
            <w:r>
              <w:rPr>
                <w:rFonts w:ascii="Times New Roman" w:hAnsi="Times New Roman"/>
                <w:sz w:val="28"/>
                <w:szCs w:val="28"/>
              </w:rPr>
              <w:t>кого края (далее – Агентство), П</w:t>
            </w:r>
            <w:r w:rsidRPr="00CB4BBA">
              <w:rPr>
                <w:rFonts w:ascii="Times New Roman" w:hAnsi="Times New Roman"/>
                <w:sz w:val="28"/>
                <w:szCs w:val="28"/>
              </w:rPr>
              <w:t>редседатель конкурсной комиссии;</w:t>
            </w:r>
          </w:p>
          <w:p w14:paraId="352E4683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BBA" w:rsidRPr="00CB4BBA" w14:paraId="0AC77693" w14:textId="77777777" w:rsidTr="0008228D">
        <w:tc>
          <w:tcPr>
            <w:tcW w:w="3652" w:type="dxa"/>
          </w:tcPr>
          <w:p w14:paraId="7C32AFE6" w14:textId="3F9317B8" w:rsid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</w:t>
            </w:r>
          </w:p>
          <w:p w14:paraId="7FF96055" w14:textId="0901CFC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992" w:type="dxa"/>
          </w:tcPr>
          <w:p w14:paraId="1CF1A5C6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D71715F" w14:textId="35BC8FEA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4BBA">
              <w:rPr>
                <w:rFonts w:ascii="Times New Roman" w:hAnsi="Times New Roman"/>
                <w:sz w:val="28"/>
                <w:szCs w:val="28"/>
              </w:rPr>
              <w:t xml:space="preserve"> начальник отдела по работе с общественными, религиозными и 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ими организациями, заместитель П</w:t>
            </w:r>
            <w:r w:rsidRPr="00CB4BBA">
              <w:rPr>
                <w:rFonts w:ascii="Times New Roman" w:hAnsi="Times New Roman"/>
                <w:sz w:val="28"/>
                <w:szCs w:val="28"/>
              </w:rPr>
              <w:t>редседателя конкурсной комиссии;</w:t>
            </w:r>
          </w:p>
          <w:p w14:paraId="04173E8E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BBA" w:rsidRPr="00CB4BBA" w14:paraId="50228D2F" w14:textId="77777777" w:rsidTr="0008228D">
        <w:tc>
          <w:tcPr>
            <w:tcW w:w="3652" w:type="dxa"/>
          </w:tcPr>
          <w:p w14:paraId="2CD18375" w14:textId="7CACF3A5" w:rsid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Русанова</w:t>
            </w:r>
          </w:p>
          <w:p w14:paraId="632FC9BE" w14:textId="120C0079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992" w:type="dxa"/>
          </w:tcPr>
          <w:p w14:paraId="3B5B6487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C2C551A" w14:textId="1140CAA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советник</w:t>
            </w:r>
            <w:r w:rsidRPr="00CB4BBA">
              <w:rPr>
                <w:rFonts w:ascii="Times New Roman" w:hAnsi="Times New Roman"/>
                <w:sz w:val="28"/>
                <w:szCs w:val="28"/>
              </w:rPr>
              <w:t xml:space="preserve"> отдела по работе с общественными, религиозными и некоммерческими организациями, секретарь конкурсной комиссии;</w:t>
            </w:r>
          </w:p>
          <w:p w14:paraId="0BC999EB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BBA" w:rsidRPr="00CB4BBA" w14:paraId="7539F91C" w14:textId="77777777" w:rsidTr="0008228D">
        <w:tc>
          <w:tcPr>
            <w:tcW w:w="3652" w:type="dxa"/>
          </w:tcPr>
          <w:p w14:paraId="45319F1C" w14:textId="1BB1E052" w:rsid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14:paraId="22463DA9" w14:textId="11F779E4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 Александрович</w:t>
            </w:r>
          </w:p>
        </w:tc>
        <w:tc>
          <w:tcPr>
            <w:tcW w:w="992" w:type="dxa"/>
          </w:tcPr>
          <w:p w14:paraId="7BB83231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46A6BAC" w14:textId="4CF54353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72B9" w:rsidRPr="00FD72B9">
              <w:rPr>
                <w:rFonts w:ascii="Times New Roman" w:hAnsi="Times New Roman"/>
                <w:sz w:val="28"/>
                <w:szCs w:val="28"/>
              </w:rPr>
              <w:t>председатель АНО «Военно-патриотический клуб «Костер»</w:t>
            </w:r>
            <w:r w:rsidR="00FD72B9">
              <w:rPr>
                <w:rFonts w:ascii="Times New Roman" w:hAnsi="Times New Roman"/>
                <w:sz w:val="28"/>
                <w:szCs w:val="28"/>
              </w:rPr>
              <w:t>, председатель Общественного совета при Агентстве по внутренней политике Камчатского края</w:t>
            </w:r>
            <w:r w:rsidRPr="00CB4BBA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14:paraId="61B198A6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BBA" w:rsidRPr="00CB4BBA" w14:paraId="399D6398" w14:textId="77777777" w:rsidTr="0008228D">
        <w:tc>
          <w:tcPr>
            <w:tcW w:w="3652" w:type="dxa"/>
          </w:tcPr>
          <w:p w14:paraId="78FF5776" w14:textId="76CB3B61" w:rsidR="00CB4BBA" w:rsidRDefault="00FD72B9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</w:t>
            </w:r>
          </w:p>
          <w:p w14:paraId="1A4874D5" w14:textId="6DB1FFA2" w:rsidR="00FD72B9" w:rsidRPr="00CB4BBA" w:rsidRDefault="00FD72B9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 Валимамед оглы</w:t>
            </w:r>
          </w:p>
        </w:tc>
        <w:tc>
          <w:tcPr>
            <w:tcW w:w="992" w:type="dxa"/>
          </w:tcPr>
          <w:p w14:paraId="68B6E10C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AE4891D" w14:textId="64B2AAB5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72B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FD72B9" w:rsidRPr="00FD72B9">
              <w:rPr>
                <w:rFonts w:ascii="Times New Roman" w:hAnsi="Times New Roman"/>
                <w:sz w:val="28"/>
                <w:szCs w:val="28"/>
              </w:rPr>
              <w:t>Камчатской региональной</w:t>
            </w:r>
            <w:r w:rsidR="00FD72B9">
              <w:rPr>
                <w:rFonts w:ascii="Times New Roman" w:hAnsi="Times New Roman"/>
                <w:sz w:val="28"/>
                <w:szCs w:val="28"/>
              </w:rPr>
              <w:t xml:space="preserve"> межнациональной</w:t>
            </w:r>
            <w:r w:rsidR="00FD72B9" w:rsidRPr="00FD72B9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«Содружество»</w:t>
            </w:r>
            <w:r w:rsidR="00FD72B9">
              <w:rPr>
                <w:rFonts w:ascii="Times New Roman" w:hAnsi="Times New Roman"/>
                <w:sz w:val="28"/>
                <w:szCs w:val="28"/>
              </w:rPr>
              <w:t xml:space="preserve"> член Общественной палаты Камчатского края</w:t>
            </w:r>
            <w:r w:rsidR="00FD72B9" w:rsidRPr="00FD7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2B9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14:paraId="3C6CEBC3" w14:textId="77777777" w:rsidR="00CB4BBA" w:rsidRPr="00CB4BBA" w:rsidRDefault="00CB4BBA" w:rsidP="00CB4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</w:tbl>
    <w:p w14:paraId="50715E57" w14:textId="77777777" w:rsidR="00CB4BBA" w:rsidRDefault="00CB4BBA" w:rsidP="00CB4B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B4BBA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86DE8" w14:textId="77777777" w:rsidR="00AA20CD" w:rsidRDefault="00AA20CD" w:rsidP="0089582A">
      <w:pPr>
        <w:spacing w:after="0" w:line="240" w:lineRule="auto"/>
      </w:pPr>
      <w:r>
        <w:separator/>
      </w:r>
    </w:p>
  </w:endnote>
  <w:endnote w:type="continuationSeparator" w:id="0">
    <w:p w14:paraId="008C2975" w14:textId="77777777" w:rsidR="00AA20CD" w:rsidRDefault="00AA20C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F81E" w14:textId="77777777" w:rsidR="00AA20CD" w:rsidRDefault="00AA20CD" w:rsidP="0089582A">
      <w:pPr>
        <w:spacing w:after="0" w:line="240" w:lineRule="auto"/>
      </w:pPr>
      <w:r>
        <w:separator/>
      </w:r>
    </w:p>
  </w:footnote>
  <w:footnote w:type="continuationSeparator" w:id="0">
    <w:p w14:paraId="12E758EF" w14:textId="77777777" w:rsidR="00AA20CD" w:rsidRDefault="00AA20CD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A32DC"/>
    <w:multiLevelType w:val="hybridMultilevel"/>
    <w:tmpl w:val="A90221CC"/>
    <w:lvl w:ilvl="0" w:tplc="00E6DE5A">
      <w:start w:val="1"/>
      <w:numFmt w:val="decimal"/>
      <w:lvlText w:val="%1.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C6E1A"/>
    <w:multiLevelType w:val="hybridMultilevel"/>
    <w:tmpl w:val="23B68496"/>
    <w:lvl w:ilvl="0" w:tplc="F59C1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5971A2"/>
    <w:multiLevelType w:val="hybridMultilevel"/>
    <w:tmpl w:val="61A6B7AC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0"/>
  </w:num>
  <w:num w:numId="5">
    <w:abstractNumId w:val="42"/>
  </w:num>
  <w:num w:numId="6">
    <w:abstractNumId w:val="32"/>
  </w:num>
  <w:num w:numId="7">
    <w:abstractNumId w:val="29"/>
  </w:num>
  <w:num w:numId="8">
    <w:abstractNumId w:val="34"/>
  </w:num>
  <w:num w:numId="9">
    <w:abstractNumId w:val="8"/>
  </w:num>
  <w:num w:numId="10">
    <w:abstractNumId w:val="16"/>
  </w:num>
  <w:num w:numId="11">
    <w:abstractNumId w:val="20"/>
  </w:num>
  <w:num w:numId="12">
    <w:abstractNumId w:val="4"/>
  </w:num>
  <w:num w:numId="13">
    <w:abstractNumId w:val="39"/>
  </w:num>
  <w:num w:numId="14">
    <w:abstractNumId w:val="13"/>
  </w:num>
  <w:num w:numId="15">
    <w:abstractNumId w:val="28"/>
  </w:num>
  <w:num w:numId="16">
    <w:abstractNumId w:val="14"/>
  </w:num>
  <w:num w:numId="17">
    <w:abstractNumId w:val="27"/>
  </w:num>
  <w:num w:numId="18">
    <w:abstractNumId w:val="25"/>
  </w:num>
  <w:num w:numId="19">
    <w:abstractNumId w:val="21"/>
  </w:num>
  <w:num w:numId="20">
    <w:abstractNumId w:val="36"/>
  </w:num>
  <w:num w:numId="21">
    <w:abstractNumId w:val="1"/>
  </w:num>
  <w:num w:numId="22">
    <w:abstractNumId w:val="5"/>
  </w:num>
  <w:num w:numId="23">
    <w:abstractNumId w:val="19"/>
  </w:num>
  <w:num w:numId="24">
    <w:abstractNumId w:val="15"/>
  </w:num>
  <w:num w:numId="25">
    <w:abstractNumId w:val="9"/>
  </w:num>
  <w:num w:numId="26">
    <w:abstractNumId w:val="38"/>
  </w:num>
  <w:num w:numId="27">
    <w:abstractNumId w:val="3"/>
  </w:num>
  <w:num w:numId="28">
    <w:abstractNumId w:val="23"/>
  </w:num>
  <w:num w:numId="29">
    <w:abstractNumId w:val="6"/>
  </w:num>
  <w:num w:numId="30">
    <w:abstractNumId w:val="7"/>
  </w:num>
  <w:num w:numId="31">
    <w:abstractNumId w:val="31"/>
  </w:num>
  <w:num w:numId="32">
    <w:abstractNumId w:val="18"/>
  </w:num>
  <w:num w:numId="33">
    <w:abstractNumId w:val="26"/>
  </w:num>
  <w:num w:numId="34">
    <w:abstractNumId w:val="35"/>
  </w:num>
  <w:num w:numId="35">
    <w:abstractNumId w:val="40"/>
  </w:num>
  <w:num w:numId="36">
    <w:abstractNumId w:val="24"/>
  </w:num>
  <w:num w:numId="37">
    <w:abstractNumId w:val="30"/>
  </w:num>
  <w:num w:numId="38">
    <w:abstractNumId w:val="37"/>
  </w:num>
  <w:num w:numId="39">
    <w:abstractNumId w:val="22"/>
  </w:num>
  <w:num w:numId="40">
    <w:abstractNumId w:val="43"/>
  </w:num>
  <w:num w:numId="41">
    <w:abstractNumId w:val="41"/>
  </w:num>
  <w:num w:numId="42">
    <w:abstractNumId w:val="2"/>
  </w:num>
  <w:num w:numId="43">
    <w:abstractNumId w:val="11"/>
  </w:num>
  <w:num w:numId="44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1AA7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1C23"/>
    <w:rsid w:val="000B3AB7"/>
    <w:rsid w:val="000B5015"/>
    <w:rsid w:val="000B5036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5D4A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A51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C7F03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20CD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4BBA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6831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30E2"/>
    <w:rsid w:val="00EE4F68"/>
    <w:rsid w:val="00EE593B"/>
    <w:rsid w:val="00EF0388"/>
    <w:rsid w:val="00EF5C30"/>
    <w:rsid w:val="00EF74D5"/>
    <w:rsid w:val="00F01AC4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72B9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BB4B-233A-462D-9CA2-E8196361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2020-04-23T06:31:00Z</cp:lastPrinted>
  <dcterms:created xsi:type="dcterms:W3CDTF">2020-10-12T03:07:00Z</dcterms:created>
  <dcterms:modified xsi:type="dcterms:W3CDTF">2020-10-12T03:07:00Z</dcterms:modified>
</cp:coreProperties>
</file>